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2D" w:rsidRDefault="00574070">
      <w:pPr>
        <w:pStyle w:val="a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ДОЛЖНОСТНАЯ ИНСТРУКЦИЯ</w:t>
      </w:r>
      <w:r>
        <w:rPr>
          <w:b/>
          <w:bCs/>
        </w:rPr>
        <w:br/>
        <w:t>ВЕДУЩЕГО ИНЖЕНЕРА</w:t>
      </w:r>
    </w:p>
    <w:p w:rsidR="00973F2D" w:rsidRDefault="00973F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 w:rsidP="00AF4D42">
      <w:pPr>
        <w:pStyle w:val="a5"/>
        <w:jc w:val="center"/>
      </w:pPr>
      <w:r>
        <w:rPr>
          <w:i/>
          <w:iCs/>
        </w:rPr>
        <w:t>1. ОБЩИЕ ПОЛОЖЕНИЯ</w:t>
      </w:r>
    </w:p>
    <w:p w:rsidR="00973F2D" w:rsidRDefault="00574070">
      <w:pPr>
        <w:pStyle w:val="a5"/>
        <w:jc w:val="both"/>
      </w:pPr>
      <w:r>
        <w:t>1.1. Настоящая должностная инструкция определяет функциональные обязанности, права и ответственность ведущего инженера "_________" (далее - "Организация").</w:t>
      </w:r>
    </w:p>
    <w:p w:rsidR="00973F2D" w:rsidRDefault="00574070">
      <w:pPr>
        <w:pStyle w:val="a5"/>
        <w:jc w:val="both"/>
      </w:pPr>
      <w:r>
        <w:t>1.2. Ведущий инженер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973F2D" w:rsidRDefault="00574070">
      <w:pPr>
        <w:pStyle w:val="a5"/>
        <w:jc w:val="both"/>
      </w:pPr>
      <w:r>
        <w:t>1.3. Ведущий инженер подчиняется непосредственно ___________ Организации.</w:t>
      </w:r>
    </w:p>
    <w:p w:rsidR="00973F2D" w:rsidRDefault="00574070">
      <w:pPr>
        <w:pStyle w:val="a5"/>
        <w:jc w:val="both"/>
      </w:pPr>
      <w:r>
        <w:t>1.4. На должность ведущего инженера назначается лицо, имеющее ________ профессиональное образование и стаж работы по специальности ____ лет (без предъявления требований к стажу работы).</w:t>
      </w:r>
    </w:p>
    <w:p w:rsidR="00973F2D" w:rsidRDefault="00574070">
      <w:pPr>
        <w:pStyle w:val="a5"/>
        <w:jc w:val="both"/>
      </w:pPr>
      <w:r>
        <w:t>1.5. Ведущий инженер должен знать:</w:t>
      </w:r>
    </w:p>
    <w:p w:rsidR="00973F2D" w:rsidRDefault="00574070">
      <w:pPr>
        <w:pStyle w:val="a5"/>
        <w:jc w:val="both"/>
      </w:pPr>
      <w:r>
        <w:t>- руководящие материалы, определяющие направления развития соответствующей отрасли экономики, науки и техники;</w:t>
      </w:r>
    </w:p>
    <w:p w:rsidR="00973F2D" w:rsidRDefault="00574070">
      <w:pPr>
        <w:pStyle w:val="a5"/>
        <w:jc w:val="both"/>
      </w:pPr>
      <w:r>
        <w:t>- перспективы ее развития;</w:t>
      </w:r>
    </w:p>
    <w:p w:rsidR="00973F2D" w:rsidRDefault="00574070">
      <w:pPr>
        <w:pStyle w:val="a5"/>
        <w:jc w:val="both"/>
      </w:pPr>
      <w:r>
        <w:t>- методы исследований, проектирования и проведения экспериментальных работ;</w:t>
      </w:r>
    </w:p>
    <w:p w:rsidR="00973F2D" w:rsidRDefault="00574070">
      <w:pPr>
        <w:pStyle w:val="a5"/>
        <w:jc w:val="both"/>
      </w:pPr>
      <w:r>
        <w:t>- отечественные и зарубежные достижения науки и техники в соответствующей области знаний;</w:t>
      </w:r>
    </w:p>
    <w:p w:rsidR="00973F2D" w:rsidRDefault="00574070">
      <w:pPr>
        <w:pStyle w:val="a5"/>
        <w:jc w:val="both"/>
      </w:pPr>
      <w:r>
        <w:t>- специальную литературу в области разрабатываемых и смежных с ними проблем;</w:t>
      </w:r>
    </w:p>
    <w:p w:rsidR="00973F2D" w:rsidRDefault="00574070">
      <w:pPr>
        <w:pStyle w:val="a5"/>
        <w:jc w:val="both"/>
      </w:pPr>
      <w:r>
        <w:t>- стандарты, технические условия и другие руководящие материалы по разработке и оформлению технической документации;</w:t>
      </w:r>
    </w:p>
    <w:p w:rsidR="00973F2D" w:rsidRDefault="00574070">
      <w:pPr>
        <w:pStyle w:val="a5"/>
        <w:jc w:val="both"/>
      </w:pPr>
      <w:r>
        <w:t xml:space="preserve">- основы </w:t>
      </w:r>
      <w:proofErr w:type="spellStart"/>
      <w:r>
        <w:t>патентоведения</w:t>
      </w:r>
      <w:proofErr w:type="spellEnd"/>
      <w:r>
        <w:t>;</w:t>
      </w:r>
    </w:p>
    <w:p w:rsidR="00973F2D" w:rsidRDefault="00574070">
      <w:pPr>
        <w:pStyle w:val="a5"/>
        <w:jc w:val="both"/>
      </w:pPr>
      <w:r>
        <w:t>- требования к организации труда при проектировании;</w:t>
      </w:r>
    </w:p>
    <w:p w:rsidR="00973F2D" w:rsidRDefault="00574070">
      <w:pPr>
        <w:pStyle w:val="a5"/>
        <w:jc w:val="both"/>
      </w:pPr>
      <w:r>
        <w:t>- экономику, организацию труда и производства;</w:t>
      </w:r>
    </w:p>
    <w:p w:rsidR="00973F2D" w:rsidRDefault="00574070">
      <w:pPr>
        <w:pStyle w:val="a5"/>
        <w:jc w:val="both"/>
      </w:pPr>
      <w:r>
        <w:t>- основы трудового законодательства;</w:t>
      </w:r>
    </w:p>
    <w:p w:rsidR="00973F2D" w:rsidRDefault="00574070">
      <w:pPr>
        <w:pStyle w:val="a5"/>
        <w:jc w:val="both"/>
      </w:pPr>
      <w:r>
        <w:t>- правила и нормы охраны труда.</w:t>
      </w:r>
    </w:p>
    <w:p w:rsidR="00973F2D" w:rsidRDefault="00574070">
      <w:pPr>
        <w:pStyle w:val="a5"/>
        <w:jc w:val="both"/>
      </w:pPr>
      <w:r>
        <w:t>1.6. В период временного отсутствия ведущего инженера его обязанности возлагаются на ____________.</w:t>
      </w:r>
    </w:p>
    <w:p w:rsidR="00973F2D" w:rsidRDefault="00973F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 w:rsidP="00AF4D42">
      <w:pPr>
        <w:pStyle w:val="a5"/>
        <w:jc w:val="center"/>
      </w:pPr>
      <w:r>
        <w:rPr>
          <w:i/>
          <w:iCs/>
        </w:rPr>
        <w:t>2. ФУНКЦИОНАЛЬНЫЕ ОБЯЗАННОСТИ</w:t>
      </w:r>
    </w:p>
    <w:p w:rsidR="00973F2D" w:rsidRDefault="00574070">
      <w:pPr>
        <w:pStyle w:val="a5"/>
        <w:jc w:val="both"/>
      </w:pPr>
      <w:r>
        <w:lastRenderedPageBreak/>
        <w:t>2.1. Ведущий инженер осуществляет:</w:t>
      </w:r>
    </w:p>
    <w:p w:rsidR="00973F2D" w:rsidRDefault="00574070">
      <w:pPr>
        <w:pStyle w:val="a5"/>
        <w:jc w:val="both"/>
      </w:pPr>
      <w:r>
        <w:t>Участие под руководством ответственного исполнителя или руководителя темы (задания) в проведении научных исследований или выполнении научно-технических разработок.</w:t>
      </w:r>
    </w:p>
    <w:p w:rsidR="00973F2D" w:rsidRDefault="00574070">
      <w:pPr>
        <w:pStyle w:val="a5"/>
        <w:jc w:val="both"/>
      </w:pPr>
      <w:r>
        <w:t>Организацию сбора, обработки, анализа и систематизации научно-технической информации, обеспечение высокого качества и своевременности выполнения работ, соответствия разрабатываемых проектов действующим стандартам, а также современным достижениям науки и техники.</w:t>
      </w:r>
    </w:p>
    <w:p w:rsidR="00973F2D" w:rsidRDefault="00574070">
      <w:pPr>
        <w:pStyle w:val="a5"/>
        <w:jc w:val="both"/>
      </w:pPr>
      <w:r>
        <w:t>Руководство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решений.</w:t>
      </w:r>
    </w:p>
    <w:p w:rsidR="00973F2D" w:rsidRDefault="00574070">
      <w:pPr>
        <w:pStyle w:val="a5"/>
        <w:jc w:val="both"/>
      </w:pPr>
      <w:r>
        <w:t>Организацию проведения различных испытаний и анализ их результатов.</w:t>
      </w:r>
    </w:p>
    <w:p w:rsidR="00973F2D" w:rsidRDefault="00574070">
      <w:pPr>
        <w:pStyle w:val="a5"/>
        <w:jc w:val="both"/>
      </w:pPr>
      <w:r>
        <w:t>Руководство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участие во внедрении разработанных новых технических решений и проектов, оказание технической помощи и осуществляет авторский надзор при изготовлении, монтаже, наладке, испытаниях и сдаче в эксплуатацию проектируемых объектов.</w:t>
      </w:r>
    </w:p>
    <w:p w:rsidR="00973F2D" w:rsidRDefault="00574070">
      <w:pPr>
        <w:pStyle w:val="a5"/>
        <w:jc w:val="both"/>
      </w:pPr>
      <w:r>
        <w:t>Организацию внедрения разработанных технических решений и выполненных разработок.</w:t>
      </w:r>
    </w:p>
    <w:p w:rsidR="00973F2D" w:rsidRDefault="00574070">
      <w:pPr>
        <w:pStyle w:val="a5"/>
        <w:jc w:val="both"/>
      </w:pPr>
      <w:r>
        <w:t>Изучение специальной литературы и другой научно-технической информации, достижений отечественной и зарубежной науки и техники, а также опыт эксплуатации проектируемых объектов с целью его использования в проводимых исследованиях и разработках.</w:t>
      </w:r>
    </w:p>
    <w:p w:rsidR="00973F2D" w:rsidRDefault="00574070">
      <w:pPr>
        <w:pStyle w:val="a5"/>
        <w:jc w:val="both"/>
      </w:pPr>
      <w:r>
        <w:t>Подготовку обзоров на основе обобщения результатов законченных исследований и разработок, а также отечественного и зарубежного опыта, отзывов и заключений на техническую документацию, поступающую от сторонних организаций.</w:t>
      </w:r>
    </w:p>
    <w:p w:rsidR="00973F2D" w:rsidRDefault="00574070">
      <w:pPr>
        <w:pStyle w:val="a5"/>
        <w:jc w:val="both"/>
      </w:pPr>
      <w:r>
        <w:t>Участие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обществ.</w:t>
      </w:r>
    </w:p>
    <w:p w:rsidR="00973F2D" w:rsidRDefault="00574070">
      <w:pPr>
        <w:pStyle w:val="a5"/>
        <w:jc w:val="both"/>
      </w:pPr>
      <w:r>
        <w:t>Составление разделов отчетов о выполненной работе.</w:t>
      </w:r>
    </w:p>
    <w:p w:rsidR="00973F2D" w:rsidRDefault="00574070">
      <w:pPr>
        <w:pStyle w:val="a5"/>
        <w:jc w:val="both"/>
      </w:pPr>
      <w:r>
        <w:t>Руководство инженерами и техниками, участвующими в совместном проведении исследований или разработок.</w:t>
      </w:r>
    </w:p>
    <w:p w:rsidR="00973F2D" w:rsidRDefault="00973F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 w:rsidP="00AF4D42">
      <w:pPr>
        <w:pStyle w:val="a5"/>
        <w:jc w:val="center"/>
      </w:pPr>
      <w:r>
        <w:rPr>
          <w:i/>
          <w:iCs/>
        </w:rPr>
        <w:t>3. ПРАВА</w:t>
      </w:r>
    </w:p>
    <w:p w:rsidR="00973F2D" w:rsidRDefault="00574070">
      <w:pPr>
        <w:pStyle w:val="a5"/>
        <w:jc w:val="both"/>
      </w:pPr>
      <w:r>
        <w:t>Ведущий инженер имеет право:</w:t>
      </w:r>
    </w:p>
    <w:p w:rsidR="00973F2D" w:rsidRDefault="00574070">
      <w:pPr>
        <w:pStyle w:val="a5"/>
        <w:jc w:val="both"/>
      </w:pPr>
      <w:r>
        <w:t>3.1. Запрашивать и получать необходимые материалы и документы, относящиеся к вопросам деятельности ведущего инженера.</w:t>
      </w:r>
    </w:p>
    <w:p w:rsidR="00973F2D" w:rsidRDefault="00574070">
      <w:pPr>
        <w:pStyle w:val="a5"/>
        <w:jc w:val="both"/>
      </w:pPr>
      <w:r>
        <w:lastRenderedPageBreak/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ведущего инженера.</w:t>
      </w:r>
    </w:p>
    <w:p w:rsidR="00973F2D" w:rsidRDefault="00973F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 w:rsidP="00AF4D42">
      <w:pPr>
        <w:pStyle w:val="a5"/>
        <w:jc w:val="center"/>
      </w:pPr>
      <w:r>
        <w:rPr>
          <w:i/>
          <w:iCs/>
        </w:rPr>
        <w:t>4. ОТВЕТСТВЕННОСТЬ</w:t>
      </w:r>
    </w:p>
    <w:p w:rsidR="00973F2D" w:rsidRDefault="00574070">
      <w:pPr>
        <w:pStyle w:val="a5"/>
        <w:jc w:val="both"/>
      </w:pPr>
      <w:r>
        <w:t>Ведущий инженер несет ответственность за:</w:t>
      </w:r>
    </w:p>
    <w:p w:rsidR="00973F2D" w:rsidRDefault="00574070">
      <w:pPr>
        <w:pStyle w:val="a5"/>
        <w:jc w:val="both"/>
      </w:pPr>
      <w:r>
        <w:t>4.1. Необеспечение выполнения своих функциональных обязанностей.</w:t>
      </w:r>
    </w:p>
    <w:p w:rsidR="00973F2D" w:rsidRDefault="00574070">
      <w:pPr>
        <w:pStyle w:val="a5"/>
        <w:jc w:val="both"/>
      </w:pPr>
      <w:r>
        <w:t>4.2. Недостоверную информацию о состоянии выполнения работы.</w:t>
      </w:r>
    </w:p>
    <w:p w:rsidR="00973F2D" w:rsidRDefault="00574070">
      <w:pPr>
        <w:pStyle w:val="a5"/>
        <w:jc w:val="both"/>
      </w:pPr>
      <w:r>
        <w:t>4.3. Невыполнение приказов, распоряжений и поручений Руководителя Организации.</w:t>
      </w:r>
    </w:p>
    <w:p w:rsidR="00973F2D" w:rsidRDefault="00574070">
      <w:pPr>
        <w:pStyle w:val="a5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973F2D" w:rsidRDefault="00574070">
      <w:pPr>
        <w:pStyle w:val="a5"/>
        <w:jc w:val="both"/>
      </w:pPr>
      <w:r>
        <w:t>4.5. Необеспечение соблюдения трудовой дисциплины.</w:t>
      </w:r>
    </w:p>
    <w:p w:rsidR="00973F2D" w:rsidRDefault="00973F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 w:rsidP="00AF4D42">
      <w:pPr>
        <w:pStyle w:val="a5"/>
        <w:jc w:val="center"/>
      </w:pPr>
      <w:r>
        <w:rPr>
          <w:i/>
          <w:iCs/>
        </w:rPr>
        <w:t>5. УСЛОВИЯ РАБОТЫ</w:t>
      </w:r>
    </w:p>
    <w:p w:rsidR="00973F2D" w:rsidRDefault="00574070">
      <w:pPr>
        <w:pStyle w:val="a5"/>
        <w:jc w:val="both"/>
      </w:pPr>
      <w:r>
        <w:t>5.1. Режим работы ведущего инженера определяется в соответствии с Правилами внутреннего трудового распорядка, установленными в Организации.</w:t>
      </w:r>
    </w:p>
    <w:p w:rsidR="00973F2D" w:rsidRPr="00AF4D42" w:rsidRDefault="00574070" w:rsidP="00AF4D42">
      <w:pPr>
        <w:pStyle w:val="a5"/>
        <w:jc w:val="both"/>
      </w:pPr>
      <w:r>
        <w:t>5.2. В связи с производственной необходимостью ведущий инженер обязан выезжать в служебные командировки (в т.ч. местного значения).</w:t>
      </w:r>
    </w:p>
    <w:p w:rsidR="00AF4D42" w:rsidRDefault="00AF4D4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AF4D42" w:rsidRDefault="00AF4D4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AF4D42" w:rsidRDefault="00AF4D4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AF4D42" w:rsidRDefault="00AF4D4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в соответствии с _________</w:t>
      </w: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4D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4D42">
        <w:rPr>
          <w:rFonts w:ascii="Times New Roman" w:hAnsi="Times New Roman" w:cs="Times New Roman"/>
          <w:sz w:val="24"/>
          <w:szCs w:val="24"/>
        </w:rPr>
        <w:t xml:space="preserve">  (наименование, номер и дата документа)</w:t>
      </w:r>
    </w:p>
    <w:p w:rsidR="00973F2D" w:rsidRPr="00AF4D42" w:rsidRDefault="0097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Юрисконсульт                           ____________ ___________________</w:t>
      </w: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F4D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4D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4D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F4D42">
        <w:rPr>
          <w:rFonts w:ascii="Times New Roman" w:hAnsi="Times New Roman" w:cs="Times New Roman"/>
          <w:sz w:val="24"/>
          <w:szCs w:val="24"/>
        </w:rPr>
        <w:t xml:space="preserve">   </w:t>
      </w:r>
      <w:r w:rsidR="00AF4D42">
        <w:rPr>
          <w:rFonts w:ascii="Times New Roman" w:hAnsi="Times New Roman" w:cs="Times New Roman"/>
          <w:sz w:val="24"/>
          <w:szCs w:val="24"/>
        </w:rPr>
        <w:t xml:space="preserve">      </w:t>
      </w:r>
      <w:r w:rsidRPr="00AF4D42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73F2D" w:rsidRPr="00AF4D42" w:rsidRDefault="0097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>"___"__________ ___ г.</w:t>
      </w:r>
    </w:p>
    <w:p w:rsidR="00973F2D" w:rsidRPr="00AF4D42" w:rsidRDefault="0097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3F2D" w:rsidRPr="00AF4D42" w:rsidRDefault="0057407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С инструкцией </w:t>
      </w:r>
      <w:proofErr w:type="gramStart"/>
      <w:r w:rsidRPr="00AF4D42"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 w:rsidRPr="00AF4D42">
        <w:rPr>
          <w:rFonts w:ascii="Times New Roman" w:hAnsi="Times New Roman" w:cs="Times New Roman"/>
          <w:sz w:val="24"/>
          <w:szCs w:val="24"/>
        </w:rPr>
        <w:t xml:space="preserve">          _____________ ___________________</w:t>
      </w:r>
    </w:p>
    <w:p w:rsidR="00574070" w:rsidRPr="00AF4D42" w:rsidRDefault="00574070" w:rsidP="00AF4D42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AF4D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4D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4D4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F4D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F4D42">
        <w:rPr>
          <w:rFonts w:ascii="Times New Roman" w:hAnsi="Times New Roman" w:cs="Times New Roman"/>
          <w:sz w:val="24"/>
          <w:szCs w:val="24"/>
        </w:rPr>
        <w:t xml:space="preserve">   </w:t>
      </w:r>
      <w:r w:rsidR="00AF4D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4D42">
        <w:rPr>
          <w:rFonts w:ascii="Times New Roman" w:hAnsi="Times New Roman" w:cs="Times New Roman"/>
          <w:sz w:val="24"/>
          <w:szCs w:val="24"/>
        </w:rPr>
        <w:t xml:space="preserve">  (Ф.И.О.)</w:t>
      </w:r>
    </w:p>
    <w:sectPr w:rsidR="00574070" w:rsidRPr="00A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BF"/>
    <w:rsid w:val="004347C6"/>
    <w:rsid w:val="00574070"/>
    <w:rsid w:val="005839BF"/>
    <w:rsid w:val="00973F2D"/>
    <w:rsid w:val="00A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DAEE-52EA-4CC1-BF45-797BE62B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Должностная инструкция ведущего инженера</vt:lpstr>
    </vt:vector>
  </TitlesOfParts>
  <Company>https://lawabc.ru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ведущего инженера</dc:title>
  <dc:subject>Образец должностной инструкции ведущего инженера</dc:subject>
  <dc:creator>https://lawabc.ru</dc:creator>
  <cp:keywords>Образец должностной инструкции ведущего инженера</cp:keywords>
  <dc:description>Образец должностной инструкции ведущего инженера</dc:description>
  <cp:lastModifiedBy>Sales</cp:lastModifiedBy>
  <cp:revision>4</cp:revision>
  <dcterms:created xsi:type="dcterms:W3CDTF">2022-12-11T03:43:00Z</dcterms:created>
  <dcterms:modified xsi:type="dcterms:W3CDTF">2022-12-11T04:00:00Z</dcterms:modified>
  <cp:category>Образец должностной инструкции ведущего инженера</cp:category>
</cp:coreProperties>
</file>