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186" w:rsidRDefault="002F0186">
      <w:pPr>
        <w:jc w:val="center"/>
        <w:rPr>
          <w:rFonts w:hint="eastAsia"/>
        </w:rPr>
      </w:pPr>
      <w:r>
        <w:rPr>
          <w:rFonts w:ascii="Times New Roman" w:hAnsi="Times New Roman" w:cs="Times New Roman"/>
          <w:color w:val="333333"/>
        </w:rPr>
        <w:t>ООО «</w:t>
      </w:r>
      <w:r w:rsidR="003423D8">
        <w:rPr>
          <w:rFonts w:ascii="Times New Roman" w:hAnsi="Times New Roman" w:cs="Times New Roman"/>
          <w:color w:val="333333"/>
        </w:rPr>
        <w:t>Юридическая азбука</w:t>
      </w:r>
      <w:r>
        <w:rPr>
          <w:rFonts w:ascii="Times New Roman" w:hAnsi="Times New Roman" w:cs="Times New Roman"/>
          <w:color w:val="333333"/>
        </w:rPr>
        <w:t>»</w:t>
      </w:r>
    </w:p>
    <w:p w:rsidR="002F0186" w:rsidRDefault="002F0186">
      <w:pPr>
        <w:jc w:val="center"/>
        <w:rPr>
          <w:rFonts w:hint="eastAsia"/>
        </w:rPr>
      </w:pPr>
    </w:p>
    <w:p w:rsidR="003423D8" w:rsidRDefault="003423D8">
      <w:pPr>
        <w:jc w:val="center"/>
        <w:rPr>
          <w:rFonts w:ascii="Times New Roman" w:hAnsi="Times New Roman" w:cs="Times New Roman"/>
          <w:color w:val="333333"/>
        </w:rPr>
      </w:pPr>
    </w:p>
    <w:p w:rsidR="002F0186" w:rsidRDefault="002F0186">
      <w:pPr>
        <w:jc w:val="center"/>
        <w:rPr>
          <w:rFonts w:hint="eastAsia"/>
        </w:rPr>
      </w:pPr>
      <w:r>
        <w:rPr>
          <w:rFonts w:ascii="Times New Roman" w:hAnsi="Times New Roman" w:cs="Times New Roman"/>
          <w:color w:val="333333"/>
        </w:rPr>
        <w:t xml:space="preserve">АКТ № </w:t>
      </w:r>
      <w:r w:rsidR="003423D8">
        <w:rPr>
          <w:rFonts w:ascii="Times New Roman" w:hAnsi="Times New Roman" w:cs="Times New Roman"/>
          <w:color w:val="333333"/>
        </w:rPr>
        <w:t>5</w:t>
      </w:r>
    </w:p>
    <w:p w:rsidR="002F0186" w:rsidRDefault="002F0186">
      <w:pPr>
        <w:jc w:val="center"/>
        <w:rPr>
          <w:rFonts w:hint="eastAsia"/>
        </w:rPr>
      </w:pPr>
      <w:r>
        <w:rPr>
          <w:rFonts w:ascii="Times New Roman" w:hAnsi="Times New Roman" w:cs="Times New Roman"/>
          <w:color w:val="333333"/>
        </w:rPr>
        <w:t>О нарушении режима лечения в период временной нетрудоспособности</w:t>
      </w:r>
    </w:p>
    <w:p w:rsidR="002F0186" w:rsidRDefault="002F0186">
      <w:pPr>
        <w:jc w:val="center"/>
        <w:rPr>
          <w:rFonts w:hint="eastAsia"/>
        </w:rPr>
      </w:pPr>
    </w:p>
    <w:p w:rsidR="003423D8" w:rsidRDefault="003423D8">
      <w:pPr>
        <w:rPr>
          <w:rFonts w:ascii="Times New Roman" w:hAnsi="Times New Roman" w:cs="Times New Roman"/>
          <w:color w:val="333333"/>
        </w:rPr>
      </w:pPr>
    </w:p>
    <w:p w:rsidR="003423D8" w:rsidRDefault="003423D8">
      <w:pPr>
        <w:rPr>
          <w:rFonts w:ascii="Times New Roman" w:hAnsi="Times New Roman" w:cs="Times New Roman"/>
          <w:color w:val="333333"/>
        </w:rPr>
      </w:pPr>
    </w:p>
    <w:p w:rsidR="002F0186" w:rsidRDefault="002F0186">
      <w:pPr>
        <w:rPr>
          <w:rFonts w:hint="eastAsia"/>
        </w:rPr>
      </w:pPr>
      <w:r>
        <w:rPr>
          <w:rFonts w:ascii="Times New Roman" w:hAnsi="Times New Roman" w:cs="Times New Roman"/>
          <w:color w:val="333333"/>
        </w:rPr>
        <w:t>17.02.20</w:t>
      </w:r>
      <w:r w:rsidR="003423D8">
        <w:rPr>
          <w:rFonts w:ascii="Times New Roman" w:hAnsi="Times New Roman" w:cs="Times New Roman"/>
          <w:color w:val="333333"/>
        </w:rPr>
        <w:t>22</w:t>
      </w:r>
      <w:r>
        <w:rPr>
          <w:rFonts w:ascii="Times New Roman" w:hAnsi="Times New Roman" w:cs="Times New Roman"/>
          <w:color w:val="333333"/>
        </w:rPr>
        <w:t xml:space="preserve"> г.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г. Москва</w:t>
      </w:r>
    </w:p>
    <w:p w:rsidR="002F0186" w:rsidRDefault="002F0186">
      <w:pPr>
        <w:rPr>
          <w:rFonts w:hint="eastAsia"/>
        </w:rPr>
      </w:pPr>
    </w:p>
    <w:p w:rsidR="002F0186" w:rsidRDefault="002F0186">
      <w:pPr>
        <w:rPr>
          <w:rFonts w:hint="eastAsia"/>
        </w:rPr>
      </w:pPr>
    </w:p>
    <w:p w:rsidR="002F0186" w:rsidRDefault="002F0186">
      <w:pPr>
        <w:jc w:val="both"/>
        <w:rPr>
          <w:rFonts w:hint="eastAsia"/>
        </w:rPr>
      </w:pPr>
      <w:r>
        <w:rPr>
          <w:rFonts w:ascii="Times New Roman" w:hAnsi="Times New Roman" w:cs="Times New Roman"/>
          <w:color w:val="333333"/>
        </w:rPr>
        <w:t>Комиссия в составе:</w:t>
      </w:r>
    </w:p>
    <w:p w:rsidR="002F0186" w:rsidRDefault="002F0186">
      <w:pPr>
        <w:jc w:val="both"/>
        <w:rPr>
          <w:rFonts w:hint="eastAsia"/>
        </w:rPr>
      </w:pPr>
    </w:p>
    <w:p w:rsidR="002F0186" w:rsidRDefault="002F0186">
      <w:pPr>
        <w:jc w:val="both"/>
        <w:rPr>
          <w:rFonts w:hint="eastAsia"/>
        </w:rPr>
      </w:pPr>
      <w:r>
        <w:rPr>
          <w:rFonts w:ascii="Times New Roman" w:hAnsi="Times New Roman" w:cs="Times New Roman"/>
          <w:color w:val="333333"/>
        </w:rPr>
        <w:t>руководителя службы кадров Савельевой А.В., руководителя отдела маркетинга Степанова Ю.В., маркетолога Петрова А.С., специалиста по кадрам Ивановой С.Н. составила настоящий Акт о нижеследующем.</w:t>
      </w:r>
    </w:p>
    <w:p w:rsidR="002F0186" w:rsidRDefault="002F0186">
      <w:pPr>
        <w:jc w:val="both"/>
        <w:rPr>
          <w:rFonts w:hint="eastAsia"/>
        </w:rPr>
      </w:pPr>
    </w:p>
    <w:p w:rsidR="002F0186" w:rsidRDefault="002F0186">
      <w:pPr>
        <w:jc w:val="both"/>
        <w:rPr>
          <w:rFonts w:hint="eastAsia"/>
        </w:rPr>
      </w:pPr>
      <w:r>
        <w:rPr>
          <w:rFonts w:ascii="Times New Roman" w:hAnsi="Times New Roman" w:cs="Times New Roman"/>
          <w:color w:val="333333"/>
        </w:rPr>
        <w:t>1. Старший специалист отдела маркетинга Лаврентьев Владимир Семенович в период с 01.02.</w:t>
      </w:r>
      <w:r w:rsidR="003423D8">
        <w:rPr>
          <w:rFonts w:ascii="Times New Roman" w:hAnsi="Times New Roman" w:cs="Times New Roman"/>
          <w:color w:val="333333"/>
        </w:rPr>
        <w:t>2022</w:t>
      </w:r>
      <w:r>
        <w:rPr>
          <w:rFonts w:ascii="Times New Roman" w:hAnsi="Times New Roman" w:cs="Times New Roman"/>
          <w:color w:val="333333"/>
        </w:rPr>
        <w:t xml:space="preserve"> года по 15.02.</w:t>
      </w:r>
      <w:r w:rsidR="003423D8">
        <w:rPr>
          <w:rFonts w:ascii="Times New Roman" w:hAnsi="Times New Roman" w:cs="Times New Roman"/>
          <w:color w:val="333333"/>
        </w:rPr>
        <w:t>2022</w:t>
      </w:r>
      <w:r>
        <w:rPr>
          <w:rFonts w:ascii="Times New Roman" w:hAnsi="Times New Roman" w:cs="Times New Roman"/>
          <w:color w:val="333333"/>
        </w:rPr>
        <w:t xml:space="preserve"> года имел временную нетрудоспособность, вследствие чего не выходил на работу.</w:t>
      </w:r>
    </w:p>
    <w:p w:rsidR="002F0186" w:rsidRDefault="002F0186">
      <w:pPr>
        <w:jc w:val="both"/>
        <w:rPr>
          <w:rFonts w:hint="eastAsia"/>
        </w:rPr>
      </w:pPr>
    </w:p>
    <w:p w:rsidR="002F0186" w:rsidRDefault="002F0186">
      <w:pPr>
        <w:jc w:val="both"/>
        <w:rPr>
          <w:rFonts w:hint="eastAsia"/>
        </w:rPr>
      </w:pPr>
      <w:r>
        <w:rPr>
          <w:rFonts w:ascii="Times New Roman" w:hAnsi="Times New Roman" w:cs="Times New Roman"/>
          <w:color w:val="333333"/>
        </w:rPr>
        <w:t>Лаврентьевым В.С. 16.02.</w:t>
      </w:r>
      <w:r w:rsidR="003423D8">
        <w:rPr>
          <w:rFonts w:ascii="Times New Roman" w:hAnsi="Times New Roman" w:cs="Times New Roman"/>
          <w:color w:val="333333"/>
        </w:rPr>
        <w:t>2022</w:t>
      </w:r>
      <w:r>
        <w:rPr>
          <w:rFonts w:ascii="Times New Roman" w:hAnsi="Times New Roman" w:cs="Times New Roman"/>
          <w:color w:val="333333"/>
        </w:rPr>
        <w:t xml:space="preserve"> года при выходе на работу был предъявлен листок нетрудоспособности № 123412343333 (копия — в Приложении № 2 к настоящему Акту), открытый 01.02.</w:t>
      </w:r>
      <w:r w:rsidR="003423D8">
        <w:rPr>
          <w:rFonts w:ascii="Times New Roman" w:hAnsi="Times New Roman" w:cs="Times New Roman"/>
          <w:color w:val="333333"/>
        </w:rPr>
        <w:t>2022</w:t>
      </w:r>
      <w:r>
        <w:rPr>
          <w:rFonts w:ascii="Times New Roman" w:hAnsi="Times New Roman" w:cs="Times New Roman"/>
          <w:color w:val="333333"/>
        </w:rPr>
        <w:t xml:space="preserve"> года и закрытый 15.02.</w:t>
      </w:r>
      <w:r w:rsidR="003423D8">
        <w:rPr>
          <w:rFonts w:ascii="Times New Roman" w:hAnsi="Times New Roman" w:cs="Times New Roman"/>
          <w:color w:val="333333"/>
        </w:rPr>
        <w:t>2022</w:t>
      </w:r>
      <w:r>
        <w:rPr>
          <w:rFonts w:ascii="Times New Roman" w:hAnsi="Times New Roman" w:cs="Times New Roman"/>
          <w:color w:val="333333"/>
        </w:rPr>
        <w:t xml:space="preserve"> года участковым терапевтом ГУ ЛПУ 3.</w:t>
      </w:r>
    </w:p>
    <w:p w:rsidR="002F0186" w:rsidRDefault="002F0186">
      <w:pPr>
        <w:jc w:val="both"/>
        <w:rPr>
          <w:rFonts w:hint="eastAsia"/>
        </w:rPr>
      </w:pPr>
    </w:p>
    <w:p w:rsidR="002F0186" w:rsidRDefault="002F0186">
      <w:pPr>
        <w:jc w:val="both"/>
        <w:rPr>
          <w:rFonts w:hint="eastAsia"/>
        </w:rPr>
      </w:pPr>
      <w:r>
        <w:rPr>
          <w:rFonts w:ascii="Times New Roman" w:hAnsi="Times New Roman" w:cs="Times New Roman"/>
          <w:color w:val="333333"/>
        </w:rPr>
        <w:t>В графе «Отметки о нарушении режима» данного листка нетрудоспособности проставлен код 24, отражающий тот факт, что Лаврентьев В.С. допустил нарушение режима лечения (неявка к лечащему врачу в установленное время).</w:t>
      </w:r>
    </w:p>
    <w:p w:rsidR="002F0186" w:rsidRDefault="002F0186">
      <w:pPr>
        <w:jc w:val="both"/>
        <w:rPr>
          <w:rFonts w:hint="eastAsia"/>
        </w:rPr>
      </w:pPr>
    </w:p>
    <w:p w:rsidR="002F0186" w:rsidRDefault="002F0186">
      <w:pPr>
        <w:jc w:val="both"/>
        <w:rPr>
          <w:rFonts w:hint="eastAsia"/>
        </w:rPr>
      </w:pPr>
      <w:r>
        <w:rPr>
          <w:rFonts w:ascii="Times New Roman" w:hAnsi="Times New Roman" w:cs="Times New Roman"/>
          <w:color w:val="333333"/>
        </w:rPr>
        <w:t>2. На основании объяснительной записки Лаврентьева В.С. (Приложение № 1 к Акту) комиссия установила, что:</w:t>
      </w:r>
    </w:p>
    <w:p w:rsidR="002F0186" w:rsidRDefault="002F0186">
      <w:pPr>
        <w:jc w:val="both"/>
        <w:rPr>
          <w:rFonts w:hint="eastAsia"/>
        </w:rPr>
      </w:pPr>
    </w:p>
    <w:p w:rsidR="002F0186" w:rsidRDefault="002F0186">
      <w:pPr>
        <w:jc w:val="both"/>
        <w:rPr>
          <w:rFonts w:hint="eastAsia"/>
        </w:rPr>
      </w:pPr>
      <w:r>
        <w:rPr>
          <w:rFonts w:ascii="Times New Roman" w:hAnsi="Times New Roman" w:cs="Times New Roman"/>
          <w:color w:val="333333"/>
        </w:rPr>
        <w:t>2.1. Лаврентьев В.С. 01.02.</w:t>
      </w:r>
      <w:r w:rsidR="003423D8">
        <w:rPr>
          <w:rFonts w:ascii="Times New Roman" w:hAnsi="Times New Roman" w:cs="Times New Roman"/>
          <w:color w:val="333333"/>
        </w:rPr>
        <w:t>2022</w:t>
      </w:r>
      <w:r>
        <w:rPr>
          <w:rFonts w:ascii="Times New Roman" w:hAnsi="Times New Roman" w:cs="Times New Roman"/>
          <w:color w:val="333333"/>
        </w:rPr>
        <w:t xml:space="preserve"> года обратился за медицинской помощью к участковому терапевту в ГУ ЛПУ 3</w:t>
      </w:r>
      <w:r w:rsidR="00E37497">
        <w:rPr>
          <w:rFonts w:ascii="Times New Roman" w:hAnsi="Times New Roman" w:cs="Times New Roman"/>
          <w:color w:val="333333"/>
        </w:rPr>
        <w:t xml:space="preserve"> (по месту прикрепления)</w:t>
      </w:r>
      <w:r>
        <w:rPr>
          <w:rFonts w:ascii="Times New Roman" w:hAnsi="Times New Roman" w:cs="Times New Roman"/>
          <w:color w:val="333333"/>
        </w:rPr>
        <w:t>, где получил предписание явить</w:t>
      </w:r>
      <w:r w:rsidR="00BB2835">
        <w:rPr>
          <w:rFonts w:ascii="Times New Roman" w:hAnsi="Times New Roman" w:cs="Times New Roman"/>
          <w:color w:val="333333"/>
        </w:rPr>
        <w:t xml:space="preserve">ся на </w:t>
      </w:r>
      <w:r w:rsidR="00E37497">
        <w:rPr>
          <w:rFonts w:ascii="Times New Roman" w:hAnsi="Times New Roman" w:cs="Times New Roman"/>
          <w:color w:val="333333"/>
        </w:rPr>
        <w:t xml:space="preserve">следующий </w:t>
      </w:r>
      <w:r w:rsidR="00BB2835">
        <w:rPr>
          <w:rFonts w:ascii="Times New Roman" w:hAnsi="Times New Roman" w:cs="Times New Roman"/>
          <w:color w:val="333333"/>
        </w:rPr>
        <w:t>прием 07.02.</w:t>
      </w:r>
      <w:r w:rsidR="003423D8">
        <w:rPr>
          <w:rFonts w:ascii="Times New Roman" w:hAnsi="Times New Roman" w:cs="Times New Roman"/>
          <w:color w:val="333333"/>
        </w:rPr>
        <w:t>2022</w:t>
      </w:r>
      <w:r w:rsidR="00BB2835">
        <w:rPr>
          <w:rFonts w:ascii="Times New Roman" w:hAnsi="Times New Roman" w:cs="Times New Roman"/>
          <w:color w:val="333333"/>
        </w:rPr>
        <w:t xml:space="preserve"> года в 16</w:t>
      </w:r>
      <w:r>
        <w:rPr>
          <w:rFonts w:ascii="Times New Roman" w:hAnsi="Times New Roman" w:cs="Times New Roman"/>
          <w:color w:val="333333"/>
        </w:rPr>
        <w:t xml:space="preserve"> часов 45 минут.</w:t>
      </w:r>
    </w:p>
    <w:p w:rsidR="002F0186" w:rsidRDefault="002F0186">
      <w:pPr>
        <w:jc w:val="both"/>
        <w:rPr>
          <w:rFonts w:hint="eastAsia"/>
        </w:rPr>
      </w:pPr>
    </w:p>
    <w:p w:rsidR="002F0186" w:rsidRDefault="002F0186">
      <w:pPr>
        <w:jc w:val="both"/>
        <w:rPr>
          <w:rFonts w:hint="eastAsia"/>
        </w:rPr>
      </w:pPr>
      <w:r>
        <w:rPr>
          <w:rFonts w:ascii="Times New Roman" w:hAnsi="Times New Roman" w:cs="Times New Roman"/>
          <w:color w:val="333333"/>
        </w:rPr>
        <w:t xml:space="preserve">2.2. </w:t>
      </w:r>
      <w:r w:rsidR="00E37497">
        <w:rPr>
          <w:rFonts w:ascii="Times New Roman" w:hAnsi="Times New Roman" w:cs="Times New Roman"/>
          <w:color w:val="333333"/>
        </w:rPr>
        <w:t>Лаврентьев В.С. недавно переехал и фактически проживает в другом районе, на достаточном удалении от ГУ ЛПУ 3. Поэтому на прием 07.02.</w:t>
      </w:r>
      <w:r w:rsidR="003423D8">
        <w:rPr>
          <w:rFonts w:ascii="Times New Roman" w:hAnsi="Times New Roman" w:cs="Times New Roman"/>
          <w:color w:val="333333"/>
        </w:rPr>
        <w:t>2022</w:t>
      </w:r>
      <w:r w:rsidR="00E37497">
        <w:rPr>
          <w:rFonts w:ascii="Times New Roman" w:hAnsi="Times New Roman" w:cs="Times New Roman"/>
          <w:color w:val="333333"/>
        </w:rPr>
        <w:t xml:space="preserve"> он отправился на такси. </w:t>
      </w:r>
      <w:r>
        <w:rPr>
          <w:rFonts w:ascii="Times New Roman" w:hAnsi="Times New Roman" w:cs="Times New Roman"/>
          <w:color w:val="333333"/>
        </w:rPr>
        <w:t>Вследствие попадания в автомобильную пробку Лаврентьев В.С. смог добраться до ГУ ЛПУ 3 в день приема только в 17 часов 20 минут. Участковый терапевт осуществлял прием пациентов только до 17 часов.</w:t>
      </w:r>
    </w:p>
    <w:p w:rsidR="002F0186" w:rsidRDefault="002F0186">
      <w:pPr>
        <w:jc w:val="both"/>
        <w:rPr>
          <w:rFonts w:hint="eastAsia"/>
        </w:rPr>
      </w:pPr>
    </w:p>
    <w:p w:rsidR="002F0186" w:rsidRDefault="002F0186">
      <w:pPr>
        <w:jc w:val="both"/>
        <w:rPr>
          <w:rFonts w:hint="eastAsia"/>
        </w:rPr>
      </w:pPr>
      <w:r>
        <w:rPr>
          <w:rFonts w:ascii="Times New Roman" w:hAnsi="Times New Roman" w:cs="Times New Roman"/>
          <w:color w:val="333333"/>
        </w:rPr>
        <w:t>2.3. Узнав точное расписание работы участкового терапевта (в будние дни с 9 до 17 часов), Лаврентьев при первой возможности — 08.02.</w:t>
      </w:r>
      <w:r w:rsidR="003423D8">
        <w:rPr>
          <w:rFonts w:ascii="Times New Roman" w:hAnsi="Times New Roman" w:cs="Times New Roman"/>
          <w:color w:val="333333"/>
        </w:rPr>
        <w:t>2022</w:t>
      </w:r>
      <w:r>
        <w:rPr>
          <w:rFonts w:ascii="Times New Roman" w:hAnsi="Times New Roman" w:cs="Times New Roman"/>
          <w:color w:val="333333"/>
        </w:rPr>
        <w:t xml:space="preserve"> года в 9 часов, явился на прием. Врачом ему было предписано продолжить лечение и явиться на очередной прием — 15.02.</w:t>
      </w:r>
      <w:r w:rsidR="003423D8">
        <w:rPr>
          <w:rFonts w:ascii="Times New Roman" w:hAnsi="Times New Roman" w:cs="Times New Roman"/>
          <w:color w:val="333333"/>
        </w:rPr>
        <w:t>2022</w:t>
      </w:r>
      <w:r>
        <w:rPr>
          <w:rFonts w:ascii="Times New Roman" w:hAnsi="Times New Roman" w:cs="Times New Roman"/>
          <w:color w:val="333333"/>
        </w:rPr>
        <w:t xml:space="preserve"> года в 11 часов. Данное предписание было выполнено Лаврентьевым В.С.</w:t>
      </w:r>
    </w:p>
    <w:p w:rsidR="002F0186" w:rsidRDefault="002F0186">
      <w:pPr>
        <w:jc w:val="both"/>
        <w:rPr>
          <w:rFonts w:hint="eastAsia"/>
        </w:rPr>
      </w:pPr>
    </w:p>
    <w:p w:rsidR="002F0186" w:rsidRDefault="002F0186">
      <w:pPr>
        <w:jc w:val="both"/>
        <w:rPr>
          <w:rFonts w:hint="eastAsia"/>
        </w:rPr>
      </w:pPr>
      <w:r>
        <w:rPr>
          <w:rFonts w:ascii="Times New Roman" w:hAnsi="Times New Roman" w:cs="Times New Roman"/>
          <w:color w:val="333333"/>
        </w:rPr>
        <w:t>3. Лаврентьев В.С. закупил (подтверждается копией кассового чека аптечной сети «Здоровье» - в Приложении № 4 к настоящему Акту) и принял (подтверждается объяснительной запиской) необходимые лекарства в полном соответствии с рецептом, выданным участковым терапевтом (копия — в Приложении № 3 к настоящему Акту).</w:t>
      </w:r>
    </w:p>
    <w:p w:rsidR="002F0186" w:rsidRDefault="002F0186">
      <w:pPr>
        <w:jc w:val="both"/>
        <w:rPr>
          <w:rFonts w:hint="eastAsia"/>
        </w:rPr>
      </w:pPr>
    </w:p>
    <w:p w:rsidR="002F0186" w:rsidRDefault="002F0186">
      <w:pPr>
        <w:jc w:val="both"/>
        <w:rPr>
          <w:rFonts w:hint="eastAsia"/>
        </w:rPr>
      </w:pPr>
      <w:r>
        <w:rPr>
          <w:rFonts w:ascii="Times New Roman" w:hAnsi="Times New Roman" w:cs="Times New Roman"/>
          <w:color w:val="333333"/>
        </w:rPr>
        <w:lastRenderedPageBreak/>
        <w:t>3.1. Лаврентьевым В.С. было обеспечено соблюдение постельного режима (подтверждается объяснительной запиской), предписанного участковым терапевтом.</w:t>
      </w:r>
    </w:p>
    <w:p w:rsidR="002F0186" w:rsidRDefault="002F0186">
      <w:pPr>
        <w:jc w:val="both"/>
        <w:rPr>
          <w:rFonts w:hint="eastAsia"/>
        </w:rPr>
      </w:pPr>
    </w:p>
    <w:p w:rsidR="002F0186" w:rsidRDefault="002F0186">
      <w:pPr>
        <w:jc w:val="both"/>
        <w:rPr>
          <w:rFonts w:hint="eastAsia"/>
        </w:rPr>
      </w:pPr>
      <w:r>
        <w:rPr>
          <w:rFonts w:ascii="Times New Roman" w:hAnsi="Times New Roman" w:cs="Times New Roman"/>
          <w:color w:val="333333"/>
        </w:rPr>
        <w:t>На основании вышеизложенного комиссия приходит к выводу о том, что Лаврентьев В.С. нарушил режим лечения в период временной нетрудоспособности по причине</w:t>
      </w:r>
      <w:r w:rsidR="00C96289">
        <w:rPr>
          <w:rFonts w:ascii="Times New Roman" w:hAnsi="Times New Roman" w:cs="Times New Roman"/>
          <w:color w:val="333333"/>
        </w:rPr>
        <w:t>, которую можно считать уважительной</w:t>
      </w:r>
      <w:r>
        <w:rPr>
          <w:rFonts w:ascii="Times New Roman" w:hAnsi="Times New Roman" w:cs="Times New Roman"/>
          <w:color w:val="333333"/>
        </w:rPr>
        <w:t>. Факт его неявки на назначенный 07.02.</w:t>
      </w:r>
      <w:r w:rsidR="003423D8">
        <w:rPr>
          <w:rFonts w:ascii="Times New Roman" w:hAnsi="Times New Roman" w:cs="Times New Roman"/>
          <w:color w:val="333333"/>
        </w:rPr>
        <w:t>2022</w:t>
      </w:r>
      <w:r>
        <w:rPr>
          <w:rFonts w:ascii="Times New Roman" w:hAnsi="Times New Roman" w:cs="Times New Roman"/>
          <w:color w:val="333333"/>
        </w:rPr>
        <w:t xml:space="preserve"> года прием к участковому терапевту был вызван обстоятельствами, не зависящими от действий Лаврентьева В.С. При этом, Лаврентьевым В.С. были предприняты все необходимые действия (соблюдение постельного режима, закупка лекарств в соответствии с рецептом) для скорейшего выздоровления.</w:t>
      </w:r>
    </w:p>
    <w:p w:rsidR="002F0186" w:rsidRDefault="002F0186">
      <w:pPr>
        <w:jc w:val="both"/>
        <w:rPr>
          <w:rFonts w:hint="eastAsia"/>
        </w:rPr>
      </w:pPr>
    </w:p>
    <w:p w:rsidR="002F0186" w:rsidRDefault="002F0186">
      <w:pPr>
        <w:jc w:val="both"/>
        <w:rPr>
          <w:rFonts w:hint="eastAsia"/>
        </w:rPr>
      </w:pPr>
      <w:r>
        <w:rPr>
          <w:rFonts w:ascii="Times New Roman" w:hAnsi="Times New Roman" w:cs="Times New Roman"/>
          <w:color w:val="333333"/>
        </w:rPr>
        <w:t xml:space="preserve">Комиссия считает, что финансовый отдел ООО «Салют» обязан отказаться от применения при расчете пособия по временной нетрудоспособности Лаврентьева В.С. по листку временной нетрудоспособности № 123412343333 нормы подп. 1 п. 2 ст. 8 Закона «Об обязательном социальном страховании» от 29.12.2006 № 255-ФЗ, предусматривающей выплату пособия по временной нетрудоспособности в размере, </w:t>
      </w:r>
      <w:r w:rsidR="008F0B74">
        <w:rPr>
          <w:rFonts w:ascii="Times New Roman" w:hAnsi="Times New Roman" w:cs="Times New Roman"/>
          <w:color w:val="333333"/>
        </w:rPr>
        <w:t>исходя из</w:t>
      </w:r>
      <w:r>
        <w:rPr>
          <w:rFonts w:ascii="Times New Roman" w:hAnsi="Times New Roman" w:cs="Times New Roman"/>
          <w:color w:val="333333"/>
        </w:rPr>
        <w:t xml:space="preserve"> минимального размера оплаты труда, который установлен федеральным законодательством (со дня нарушения).</w:t>
      </w:r>
    </w:p>
    <w:p w:rsidR="002F0186" w:rsidRDefault="002F0186">
      <w:pPr>
        <w:jc w:val="both"/>
        <w:rPr>
          <w:rFonts w:hint="eastAsia"/>
        </w:rPr>
      </w:pPr>
    </w:p>
    <w:p w:rsidR="002F0186" w:rsidRDefault="002F0186">
      <w:pPr>
        <w:jc w:val="both"/>
        <w:rPr>
          <w:rFonts w:hint="eastAsia"/>
        </w:rPr>
      </w:pPr>
      <w:r>
        <w:rPr>
          <w:rFonts w:ascii="Times New Roman" w:hAnsi="Times New Roman" w:cs="Times New Roman"/>
          <w:color w:val="333333"/>
        </w:rPr>
        <w:t xml:space="preserve">Обоснование позиции комиссии: </w:t>
      </w:r>
    </w:p>
    <w:p w:rsidR="002F0186" w:rsidRDefault="002F0186">
      <w:pPr>
        <w:jc w:val="both"/>
        <w:rPr>
          <w:rFonts w:hint="eastAsia"/>
        </w:rPr>
      </w:pPr>
    </w:p>
    <w:p w:rsidR="002F0186" w:rsidRDefault="002F0186">
      <w:pPr>
        <w:jc w:val="both"/>
        <w:rPr>
          <w:rFonts w:hint="eastAsia"/>
        </w:rPr>
      </w:pPr>
      <w:r>
        <w:rPr>
          <w:rFonts w:ascii="Times New Roman" w:hAnsi="Times New Roman" w:cs="Times New Roman"/>
          <w:color w:val="333333"/>
        </w:rPr>
        <w:t>1. Нормы подп. 2 п. 1 ст. 8 Закона № 255-ФЗ предусматривают возникновение оснований для снижения размера пособия по временной нетрудоспособности только в случае неявки застрахованного лица на врачебный осмотр без уважительных причин, в то время как неявка Лаврентьева В.С. на прием к участковому терапевту была обусловлена, как считает Комиссия, уважительной причиной.</w:t>
      </w:r>
    </w:p>
    <w:p w:rsidR="002F0186" w:rsidRDefault="002F0186">
      <w:pPr>
        <w:jc w:val="both"/>
        <w:rPr>
          <w:rFonts w:hint="eastAsia"/>
        </w:rPr>
      </w:pPr>
    </w:p>
    <w:p w:rsidR="002F0186" w:rsidRDefault="002F0186">
      <w:pPr>
        <w:jc w:val="both"/>
        <w:rPr>
          <w:rFonts w:hint="eastAsia"/>
        </w:rPr>
      </w:pPr>
      <w:r>
        <w:rPr>
          <w:rFonts w:ascii="Times New Roman" w:hAnsi="Times New Roman" w:cs="Times New Roman"/>
          <w:color w:val="333333"/>
        </w:rPr>
        <w:t>2. В случае применения при расчете временной нетрудоспособности Лаврентьева В.С. финансовым отделом ООО «Салют» нормы права, содержащейся в подп. 1. п. 2 ст. 8 Закона № 255-ФЗ, правомерно говорить о нарушении принципа соразмерности действий участника правоотношений и их последствий (обозначенного в Постановлении Президиума ВАС РФ от 14.02.2012 № 14379/11) исходя из того, что:</w:t>
      </w:r>
    </w:p>
    <w:p w:rsidR="002F0186" w:rsidRDefault="002F0186">
      <w:pPr>
        <w:jc w:val="both"/>
        <w:rPr>
          <w:rFonts w:hint="eastAsia"/>
        </w:rPr>
      </w:pPr>
    </w:p>
    <w:p w:rsidR="002F0186" w:rsidRDefault="002F0186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hAnsi="Times New Roman" w:cs="Times New Roman"/>
          <w:color w:val="333333"/>
        </w:rPr>
        <w:t>нет оснований говорить о том, что работник не приложил зависящие от него усилия для соблюдения режима лечения (его действия фактически были направлены на избежание возможных нарушений режима лечения, а не на их совершение);</w:t>
      </w:r>
    </w:p>
    <w:p w:rsidR="002F0186" w:rsidRDefault="002F0186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hAnsi="Times New Roman" w:cs="Times New Roman"/>
          <w:color w:val="333333"/>
        </w:rPr>
        <w:t>нет оснований говорить о соразмерности результата применения норм подп. 1 п. 2 ст. 8 Закона № 255-ФЗ (значительного снижения уровня пособия по временной нетрудоспособности) и допущенного нарушения (которое, к тому же, было совершено в силу обстоятельств, не зависящих от работника).</w:t>
      </w:r>
    </w:p>
    <w:p w:rsidR="002F0186" w:rsidRDefault="002F0186">
      <w:pPr>
        <w:jc w:val="both"/>
        <w:rPr>
          <w:rFonts w:hint="eastAsia"/>
        </w:rPr>
      </w:pPr>
    </w:p>
    <w:p w:rsidR="002F0186" w:rsidRDefault="002F0186">
      <w:pPr>
        <w:jc w:val="both"/>
        <w:rPr>
          <w:rFonts w:hint="eastAsia"/>
        </w:rPr>
      </w:pPr>
      <w:r>
        <w:rPr>
          <w:rFonts w:ascii="Times New Roman" w:hAnsi="Times New Roman" w:cs="Times New Roman"/>
          <w:color w:val="333333"/>
        </w:rPr>
        <w:t>К настоящему Акту прилагаются:</w:t>
      </w:r>
    </w:p>
    <w:p w:rsidR="002F0186" w:rsidRDefault="002F0186">
      <w:pPr>
        <w:jc w:val="both"/>
        <w:rPr>
          <w:rFonts w:hint="eastAsia"/>
        </w:rPr>
      </w:pPr>
    </w:p>
    <w:p w:rsidR="002F0186" w:rsidRDefault="002F0186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color w:val="333333"/>
        </w:rPr>
        <w:t>объяснительная записка Лаврентьева В.С. (Приложение № 1);</w:t>
      </w:r>
    </w:p>
    <w:p w:rsidR="002F0186" w:rsidRDefault="002F0186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color w:val="333333"/>
        </w:rPr>
        <w:t>копия листка нетрудоспособности (Приложение № 2);</w:t>
      </w:r>
    </w:p>
    <w:p w:rsidR="002F0186" w:rsidRDefault="002F0186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color w:val="333333"/>
        </w:rPr>
        <w:t>копия рецепта, выписанного участковым терапевтом ГУ ЛПУ 3 (Приложение № 3);</w:t>
      </w:r>
    </w:p>
    <w:p w:rsidR="002F0186" w:rsidRDefault="002F0186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color w:val="333333"/>
        </w:rPr>
        <w:t>копия кассового чека аптечной сети «Здоровье» (Приложение № 4).</w:t>
      </w:r>
    </w:p>
    <w:p w:rsidR="002F0186" w:rsidRDefault="002F0186"/>
    <w:p w:rsidR="004D4720" w:rsidRDefault="004D4720">
      <w:pPr>
        <w:rPr>
          <w:rFonts w:ascii="Times New Roman" w:hAnsi="Times New Roman" w:cs="Times New Roman"/>
          <w:color w:val="333333"/>
        </w:rPr>
      </w:pPr>
      <w:bookmarkStart w:id="0" w:name="_GoBack"/>
      <w:bookmarkEnd w:id="0"/>
    </w:p>
    <w:p w:rsidR="002F0186" w:rsidRDefault="002F0186">
      <w:pPr>
        <w:rPr>
          <w:rFonts w:ascii="Times New Roman" w:hAnsi="Times New Roman" w:cs="Times New Roman"/>
          <w:color w:val="333333"/>
        </w:rPr>
      </w:pPr>
    </w:p>
    <w:p w:rsidR="002F0186" w:rsidRDefault="002F0186">
      <w:pPr>
        <w:rPr>
          <w:rFonts w:ascii="Times New Roman" w:hAnsi="Times New Roman" w:cs="Times New Roman"/>
          <w:color w:val="333333"/>
        </w:rPr>
      </w:pPr>
    </w:p>
    <w:p w:rsidR="002F0186" w:rsidRDefault="002F0186">
      <w:pPr>
        <w:rPr>
          <w:rFonts w:ascii="Times New Roman" w:hAnsi="Times New Roman" w:cs="Times New Roman"/>
          <w:color w:val="333333"/>
        </w:rPr>
      </w:pPr>
    </w:p>
    <w:p w:rsidR="002F0186" w:rsidRDefault="002F0186">
      <w:pPr>
        <w:rPr>
          <w:rFonts w:hint="eastAsia"/>
        </w:rPr>
      </w:pPr>
      <w:r>
        <w:rPr>
          <w:rFonts w:ascii="Times New Roman" w:hAnsi="Times New Roman" w:cs="Times New Roman"/>
          <w:color w:val="333333"/>
        </w:rPr>
        <w:t>Ознакомление с настоящим Актом подтверждаю:</w:t>
      </w:r>
    </w:p>
    <w:p w:rsidR="002F0186" w:rsidRDefault="002F0186">
      <w:pPr>
        <w:rPr>
          <w:rFonts w:hint="eastAs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0"/>
        <w:gridCol w:w="2099"/>
        <w:gridCol w:w="1306"/>
      </w:tblGrid>
      <w:tr w:rsidR="002F0186">
        <w:tc>
          <w:tcPr>
            <w:tcW w:w="900" w:type="dxa"/>
            <w:shd w:val="clear" w:color="auto" w:fill="auto"/>
          </w:tcPr>
          <w:p w:rsidR="002F0186" w:rsidRDefault="002F0186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« 17 »</w:t>
            </w:r>
          </w:p>
        </w:tc>
        <w:tc>
          <w:tcPr>
            <w:tcW w:w="2099" w:type="dxa"/>
            <w:shd w:val="clear" w:color="auto" w:fill="auto"/>
          </w:tcPr>
          <w:p w:rsidR="002F0186" w:rsidRDefault="002F0186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Февраля</w:t>
            </w:r>
          </w:p>
        </w:tc>
        <w:tc>
          <w:tcPr>
            <w:tcW w:w="1306" w:type="dxa"/>
            <w:shd w:val="clear" w:color="auto" w:fill="auto"/>
          </w:tcPr>
          <w:p w:rsidR="002F0186" w:rsidRDefault="003423D8" w:rsidP="00BB00DD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2F0186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</w:tbl>
    <w:p w:rsidR="002F0186" w:rsidRDefault="002F0186">
      <w:pPr>
        <w:widowControl w:val="0"/>
        <w:jc w:val="both"/>
        <w:rPr>
          <w:rFonts w:hint="eastAs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00"/>
        <w:gridCol w:w="1814"/>
        <w:gridCol w:w="3121"/>
      </w:tblGrid>
      <w:tr w:rsidR="002F0186">
        <w:tc>
          <w:tcPr>
            <w:tcW w:w="3000" w:type="dxa"/>
            <w:tcBorders>
              <w:bottom w:val="single" w:sz="4" w:space="0" w:color="000000"/>
            </w:tcBorders>
            <w:shd w:val="clear" w:color="auto" w:fill="auto"/>
          </w:tcPr>
          <w:p w:rsidR="002F0186" w:rsidRDefault="002F0186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Старший специалист отдела маркетинга</w:t>
            </w:r>
          </w:p>
        </w:tc>
        <w:tc>
          <w:tcPr>
            <w:tcW w:w="1814" w:type="dxa"/>
            <w:tcBorders>
              <w:left w:val="single" w:sz="34" w:space="0" w:color="FFFFFF"/>
              <w:bottom w:val="single" w:sz="4" w:space="0" w:color="000000"/>
            </w:tcBorders>
            <w:shd w:val="clear" w:color="auto" w:fill="auto"/>
          </w:tcPr>
          <w:p w:rsidR="002F0186" w:rsidRPr="00BB00DD" w:rsidRDefault="002F0186">
            <w:pPr>
              <w:widowControl w:val="0"/>
              <w:spacing w:after="200"/>
              <w:jc w:val="center"/>
              <w:rPr>
                <w:rFonts w:hint="eastAsia"/>
                <w:color w:val="4F81BD"/>
              </w:rPr>
            </w:pPr>
            <w:r w:rsidRPr="00BB00DD">
              <w:rPr>
                <w:rFonts w:ascii="Times New Roman" w:eastAsia="Times New Roman" w:hAnsi="Times New Roman" w:cs="Times New Roman"/>
                <w:i/>
                <w:color w:val="4F81BD"/>
              </w:rPr>
              <w:t>Лаврентьев</w:t>
            </w:r>
          </w:p>
        </w:tc>
        <w:tc>
          <w:tcPr>
            <w:tcW w:w="3121" w:type="dxa"/>
            <w:tcBorders>
              <w:left w:val="single" w:sz="34" w:space="0" w:color="FFFFFF"/>
              <w:bottom w:val="single" w:sz="4" w:space="0" w:color="000000"/>
            </w:tcBorders>
            <w:shd w:val="clear" w:color="auto" w:fill="auto"/>
          </w:tcPr>
          <w:p w:rsidR="002F0186" w:rsidRDefault="002F0186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Лаврентьев В.С.</w:t>
            </w:r>
          </w:p>
        </w:tc>
      </w:tr>
      <w:tr w:rsidR="002F0186">
        <w:tc>
          <w:tcPr>
            <w:tcW w:w="3000" w:type="dxa"/>
            <w:shd w:val="clear" w:color="auto" w:fill="auto"/>
          </w:tcPr>
          <w:p w:rsidR="002F0186" w:rsidRDefault="002F0186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814" w:type="dxa"/>
            <w:tcBorders>
              <w:left w:val="single" w:sz="34" w:space="0" w:color="FFFFFF"/>
            </w:tcBorders>
            <w:shd w:val="clear" w:color="auto" w:fill="auto"/>
          </w:tcPr>
          <w:p w:rsidR="002F0186" w:rsidRDefault="002F0186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3121" w:type="dxa"/>
            <w:tcBorders>
              <w:left w:val="single" w:sz="34" w:space="0" w:color="FFFFFF"/>
            </w:tcBorders>
            <w:shd w:val="clear" w:color="auto" w:fill="auto"/>
          </w:tcPr>
          <w:p w:rsidR="002F0186" w:rsidRDefault="002F0186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Расшифровка</w:t>
            </w:r>
          </w:p>
        </w:tc>
      </w:tr>
    </w:tbl>
    <w:p w:rsidR="002F0186" w:rsidRDefault="002F0186">
      <w:pPr>
        <w:widowControl w:val="0"/>
        <w:rPr>
          <w:rFonts w:hint="eastAsia"/>
        </w:rPr>
      </w:pPr>
    </w:p>
    <w:p w:rsidR="002F0186" w:rsidRDefault="002F0186">
      <w:pPr>
        <w:widowControl w:val="0"/>
        <w:rPr>
          <w:rFonts w:hint="eastAsia"/>
        </w:rPr>
      </w:pPr>
    </w:p>
    <w:p w:rsidR="002F0186" w:rsidRDefault="002F0186">
      <w:pPr>
        <w:rPr>
          <w:rFonts w:hint="eastAsia"/>
        </w:rPr>
      </w:pPr>
    </w:p>
    <w:p w:rsidR="002F0186" w:rsidRDefault="002F0186">
      <w:pPr>
        <w:rPr>
          <w:rFonts w:hint="eastAsia"/>
        </w:rPr>
      </w:pPr>
      <w:r>
        <w:rPr>
          <w:rFonts w:ascii="Times New Roman" w:hAnsi="Times New Roman" w:cs="Times New Roman"/>
          <w:color w:val="333333"/>
        </w:rPr>
        <w:t>Председатель комиссии:</w:t>
      </w:r>
    </w:p>
    <w:p w:rsidR="002F0186" w:rsidRDefault="002F0186">
      <w:pPr>
        <w:widowContro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0"/>
        <w:gridCol w:w="2099"/>
        <w:gridCol w:w="1306"/>
      </w:tblGrid>
      <w:tr w:rsidR="002F0186">
        <w:tc>
          <w:tcPr>
            <w:tcW w:w="900" w:type="dxa"/>
            <w:shd w:val="clear" w:color="auto" w:fill="auto"/>
          </w:tcPr>
          <w:p w:rsidR="002F0186" w:rsidRDefault="002F0186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« 17 »</w:t>
            </w:r>
          </w:p>
        </w:tc>
        <w:tc>
          <w:tcPr>
            <w:tcW w:w="2099" w:type="dxa"/>
            <w:shd w:val="clear" w:color="auto" w:fill="auto"/>
          </w:tcPr>
          <w:p w:rsidR="002F0186" w:rsidRDefault="002F0186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Февраля</w:t>
            </w:r>
          </w:p>
        </w:tc>
        <w:tc>
          <w:tcPr>
            <w:tcW w:w="1306" w:type="dxa"/>
            <w:shd w:val="clear" w:color="auto" w:fill="auto"/>
          </w:tcPr>
          <w:p w:rsidR="002F0186" w:rsidRDefault="003423D8" w:rsidP="00BB00DD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2F0186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</w:tbl>
    <w:p w:rsidR="002F0186" w:rsidRDefault="002F0186">
      <w:pPr>
        <w:widowControl w:val="0"/>
        <w:jc w:val="both"/>
        <w:rPr>
          <w:rFonts w:hint="eastAs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00"/>
        <w:gridCol w:w="1814"/>
        <w:gridCol w:w="3121"/>
      </w:tblGrid>
      <w:tr w:rsidR="002F0186">
        <w:tc>
          <w:tcPr>
            <w:tcW w:w="3000" w:type="dxa"/>
            <w:tcBorders>
              <w:bottom w:val="single" w:sz="4" w:space="0" w:color="000000"/>
            </w:tcBorders>
            <w:shd w:val="clear" w:color="auto" w:fill="auto"/>
          </w:tcPr>
          <w:p w:rsidR="002F0186" w:rsidRDefault="002F0186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службы кадров</w:t>
            </w:r>
          </w:p>
        </w:tc>
        <w:tc>
          <w:tcPr>
            <w:tcW w:w="1814" w:type="dxa"/>
            <w:tcBorders>
              <w:left w:val="single" w:sz="34" w:space="0" w:color="FFFFFF"/>
              <w:bottom w:val="single" w:sz="4" w:space="0" w:color="000000"/>
            </w:tcBorders>
            <w:shd w:val="clear" w:color="auto" w:fill="auto"/>
          </w:tcPr>
          <w:p w:rsidR="002F0186" w:rsidRPr="00BB00DD" w:rsidRDefault="002F0186">
            <w:pPr>
              <w:widowControl w:val="0"/>
              <w:spacing w:after="200"/>
              <w:jc w:val="center"/>
              <w:rPr>
                <w:rFonts w:hint="eastAsia"/>
                <w:color w:val="4F81BD"/>
              </w:rPr>
            </w:pPr>
            <w:r w:rsidRPr="00BB00DD">
              <w:rPr>
                <w:rFonts w:ascii="Times New Roman" w:eastAsia="Times New Roman" w:hAnsi="Times New Roman" w:cs="Times New Roman"/>
                <w:i/>
                <w:color w:val="4F81BD"/>
              </w:rPr>
              <w:t>Савельева</w:t>
            </w:r>
          </w:p>
        </w:tc>
        <w:tc>
          <w:tcPr>
            <w:tcW w:w="3121" w:type="dxa"/>
            <w:tcBorders>
              <w:left w:val="single" w:sz="34" w:space="0" w:color="FFFFFF"/>
              <w:bottom w:val="single" w:sz="4" w:space="0" w:color="000000"/>
            </w:tcBorders>
            <w:shd w:val="clear" w:color="auto" w:fill="auto"/>
          </w:tcPr>
          <w:p w:rsidR="002F0186" w:rsidRDefault="002F0186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Савельева А.В.</w:t>
            </w:r>
          </w:p>
        </w:tc>
      </w:tr>
      <w:tr w:rsidR="002F0186">
        <w:tc>
          <w:tcPr>
            <w:tcW w:w="3000" w:type="dxa"/>
            <w:shd w:val="clear" w:color="auto" w:fill="auto"/>
          </w:tcPr>
          <w:p w:rsidR="002F0186" w:rsidRDefault="002F0186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814" w:type="dxa"/>
            <w:tcBorders>
              <w:left w:val="single" w:sz="34" w:space="0" w:color="FFFFFF"/>
            </w:tcBorders>
            <w:shd w:val="clear" w:color="auto" w:fill="auto"/>
          </w:tcPr>
          <w:p w:rsidR="002F0186" w:rsidRDefault="002F0186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3121" w:type="dxa"/>
            <w:tcBorders>
              <w:left w:val="single" w:sz="34" w:space="0" w:color="FFFFFF"/>
            </w:tcBorders>
            <w:shd w:val="clear" w:color="auto" w:fill="auto"/>
          </w:tcPr>
          <w:p w:rsidR="002F0186" w:rsidRDefault="002F0186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Расшифровка</w:t>
            </w:r>
          </w:p>
        </w:tc>
      </w:tr>
    </w:tbl>
    <w:p w:rsidR="002F0186" w:rsidRDefault="002F0186">
      <w:pPr>
        <w:widowControl w:val="0"/>
        <w:rPr>
          <w:rFonts w:hint="eastAsia"/>
        </w:rPr>
      </w:pPr>
    </w:p>
    <w:p w:rsidR="002F0186" w:rsidRDefault="002F0186">
      <w:pPr>
        <w:rPr>
          <w:rFonts w:hint="eastAsia"/>
        </w:rPr>
      </w:pPr>
    </w:p>
    <w:p w:rsidR="002F0186" w:rsidRDefault="002F0186">
      <w:pPr>
        <w:rPr>
          <w:rFonts w:hint="eastAsia"/>
        </w:rPr>
      </w:pPr>
    </w:p>
    <w:p w:rsidR="002F0186" w:rsidRDefault="002F0186">
      <w:pPr>
        <w:rPr>
          <w:rFonts w:hint="eastAsia"/>
        </w:rPr>
      </w:pPr>
      <w:r>
        <w:rPr>
          <w:rFonts w:ascii="Times New Roman" w:hAnsi="Times New Roman" w:cs="Times New Roman"/>
          <w:color w:val="333333"/>
        </w:rPr>
        <w:t>Члены комиссии:</w:t>
      </w:r>
    </w:p>
    <w:p w:rsidR="002F0186" w:rsidRDefault="002F0186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0"/>
        <w:gridCol w:w="2099"/>
        <w:gridCol w:w="1306"/>
      </w:tblGrid>
      <w:tr w:rsidR="002F0186">
        <w:tc>
          <w:tcPr>
            <w:tcW w:w="900" w:type="dxa"/>
            <w:shd w:val="clear" w:color="auto" w:fill="auto"/>
          </w:tcPr>
          <w:p w:rsidR="002F0186" w:rsidRDefault="002F0186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« 17 »</w:t>
            </w:r>
          </w:p>
        </w:tc>
        <w:tc>
          <w:tcPr>
            <w:tcW w:w="2099" w:type="dxa"/>
            <w:shd w:val="clear" w:color="auto" w:fill="auto"/>
          </w:tcPr>
          <w:p w:rsidR="002F0186" w:rsidRDefault="002F0186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Февраля</w:t>
            </w:r>
          </w:p>
        </w:tc>
        <w:tc>
          <w:tcPr>
            <w:tcW w:w="1306" w:type="dxa"/>
            <w:shd w:val="clear" w:color="auto" w:fill="auto"/>
          </w:tcPr>
          <w:p w:rsidR="002F0186" w:rsidRDefault="003423D8" w:rsidP="00BB00DD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2F0186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</w:tbl>
    <w:p w:rsidR="002F0186" w:rsidRDefault="002F0186">
      <w:pPr>
        <w:widowControl w:val="0"/>
        <w:jc w:val="both"/>
        <w:rPr>
          <w:rFonts w:hint="eastAs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00"/>
        <w:gridCol w:w="1814"/>
        <w:gridCol w:w="3121"/>
      </w:tblGrid>
      <w:tr w:rsidR="002F0186">
        <w:tc>
          <w:tcPr>
            <w:tcW w:w="3000" w:type="dxa"/>
            <w:tcBorders>
              <w:bottom w:val="single" w:sz="4" w:space="0" w:color="000000"/>
            </w:tcBorders>
            <w:shd w:val="clear" w:color="auto" w:fill="auto"/>
          </w:tcPr>
          <w:p w:rsidR="002F0186" w:rsidRDefault="002F0186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отдела маркетинга</w:t>
            </w:r>
          </w:p>
        </w:tc>
        <w:tc>
          <w:tcPr>
            <w:tcW w:w="1814" w:type="dxa"/>
            <w:tcBorders>
              <w:left w:val="single" w:sz="34" w:space="0" w:color="FFFFFF"/>
              <w:bottom w:val="single" w:sz="4" w:space="0" w:color="000000"/>
            </w:tcBorders>
            <w:shd w:val="clear" w:color="auto" w:fill="auto"/>
          </w:tcPr>
          <w:p w:rsidR="002F0186" w:rsidRPr="00BB00DD" w:rsidRDefault="002F0186">
            <w:pPr>
              <w:widowControl w:val="0"/>
              <w:spacing w:after="200"/>
              <w:jc w:val="center"/>
              <w:rPr>
                <w:rFonts w:hint="eastAsia"/>
                <w:color w:val="4F81BD"/>
              </w:rPr>
            </w:pPr>
            <w:r w:rsidRPr="00BB00DD">
              <w:rPr>
                <w:rFonts w:ascii="Times New Roman" w:eastAsia="Times New Roman" w:hAnsi="Times New Roman" w:cs="Times New Roman"/>
                <w:i/>
                <w:color w:val="4F81BD"/>
              </w:rPr>
              <w:t>Степанов</w:t>
            </w:r>
          </w:p>
        </w:tc>
        <w:tc>
          <w:tcPr>
            <w:tcW w:w="3121" w:type="dxa"/>
            <w:tcBorders>
              <w:left w:val="single" w:sz="34" w:space="0" w:color="FFFFFF"/>
              <w:bottom w:val="single" w:sz="4" w:space="0" w:color="000000"/>
            </w:tcBorders>
            <w:shd w:val="clear" w:color="auto" w:fill="auto"/>
          </w:tcPr>
          <w:p w:rsidR="002F0186" w:rsidRDefault="002F0186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Степанов Ю.В.</w:t>
            </w:r>
          </w:p>
        </w:tc>
      </w:tr>
      <w:tr w:rsidR="002F0186">
        <w:tc>
          <w:tcPr>
            <w:tcW w:w="3000" w:type="dxa"/>
            <w:shd w:val="clear" w:color="auto" w:fill="auto"/>
          </w:tcPr>
          <w:p w:rsidR="002F0186" w:rsidRDefault="002F0186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814" w:type="dxa"/>
            <w:tcBorders>
              <w:left w:val="single" w:sz="34" w:space="0" w:color="FFFFFF"/>
            </w:tcBorders>
            <w:shd w:val="clear" w:color="auto" w:fill="auto"/>
          </w:tcPr>
          <w:p w:rsidR="002F0186" w:rsidRDefault="002F0186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3121" w:type="dxa"/>
            <w:tcBorders>
              <w:left w:val="single" w:sz="34" w:space="0" w:color="FFFFFF"/>
            </w:tcBorders>
            <w:shd w:val="clear" w:color="auto" w:fill="auto"/>
          </w:tcPr>
          <w:p w:rsidR="002F0186" w:rsidRDefault="002F0186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Расшифровка</w:t>
            </w:r>
          </w:p>
        </w:tc>
      </w:tr>
    </w:tbl>
    <w:p w:rsidR="002F0186" w:rsidRDefault="002F0186">
      <w:pPr>
        <w:widowControl w:val="0"/>
        <w:rPr>
          <w:rFonts w:ascii="Times New Roman" w:eastAsia="Times New Roman" w:hAnsi="Times New Roman" w:cs="Times New Roman"/>
        </w:rPr>
      </w:pPr>
    </w:p>
    <w:p w:rsidR="002F0186" w:rsidRDefault="002F0186">
      <w:pPr>
        <w:widowControl w:val="0"/>
        <w:rPr>
          <w:rFonts w:ascii="Times New Roman" w:eastAsia="Times New Roman" w:hAnsi="Times New Roman" w:cs="Times New Roman"/>
        </w:rPr>
      </w:pPr>
    </w:p>
    <w:p w:rsidR="002F0186" w:rsidRDefault="002F0186">
      <w:pPr>
        <w:widowContro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0"/>
        <w:gridCol w:w="2099"/>
        <w:gridCol w:w="1306"/>
      </w:tblGrid>
      <w:tr w:rsidR="002F0186">
        <w:tc>
          <w:tcPr>
            <w:tcW w:w="900" w:type="dxa"/>
            <w:shd w:val="clear" w:color="auto" w:fill="auto"/>
          </w:tcPr>
          <w:p w:rsidR="002F0186" w:rsidRDefault="002F0186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« 17 »</w:t>
            </w:r>
          </w:p>
        </w:tc>
        <w:tc>
          <w:tcPr>
            <w:tcW w:w="2099" w:type="dxa"/>
            <w:shd w:val="clear" w:color="auto" w:fill="auto"/>
          </w:tcPr>
          <w:p w:rsidR="002F0186" w:rsidRDefault="002F0186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Февраля</w:t>
            </w:r>
          </w:p>
        </w:tc>
        <w:tc>
          <w:tcPr>
            <w:tcW w:w="1306" w:type="dxa"/>
            <w:shd w:val="clear" w:color="auto" w:fill="auto"/>
          </w:tcPr>
          <w:p w:rsidR="002F0186" w:rsidRDefault="003423D8" w:rsidP="00BB00DD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2F0186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</w:tbl>
    <w:p w:rsidR="002F0186" w:rsidRDefault="002F0186">
      <w:pPr>
        <w:widowControl w:val="0"/>
        <w:jc w:val="both"/>
        <w:rPr>
          <w:rFonts w:hint="eastAs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00"/>
        <w:gridCol w:w="1814"/>
        <w:gridCol w:w="3121"/>
      </w:tblGrid>
      <w:tr w:rsidR="002F0186">
        <w:tc>
          <w:tcPr>
            <w:tcW w:w="3000" w:type="dxa"/>
            <w:tcBorders>
              <w:bottom w:val="single" w:sz="4" w:space="0" w:color="000000"/>
            </w:tcBorders>
            <w:shd w:val="clear" w:color="auto" w:fill="auto"/>
          </w:tcPr>
          <w:p w:rsidR="002F0186" w:rsidRDefault="002F0186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Маркетолог</w:t>
            </w:r>
          </w:p>
        </w:tc>
        <w:tc>
          <w:tcPr>
            <w:tcW w:w="1814" w:type="dxa"/>
            <w:tcBorders>
              <w:left w:val="single" w:sz="34" w:space="0" w:color="FFFFFF"/>
              <w:bottom w:val="single" w:sz="4" w:space="0" w:color="000000"/>
            </w:tcBorders>
            <w:shd w:val="clear" w:color="auto" w:fill="auto"/>
          </w:tcPr>
          <w:p w:rsidR="002F0186" w:rsidRPr="00BB00DD" w:rsidRDefault="002F0186">
            <w:pPr>
              <w:widowControl w:val="0"/>
              <w:spacing w:after="200"/>
              <w:jc w:val="center"/>
              <w:rPr>
                <w:rFonts w:hint="eastAsia"/>
                <w:color w:val="4F81BD"/>
              </w:rPr>
            </w:pPr>
            <w:r w:rsidRPr="00BB00DD">
              <w:rPr>
                <w:rFonts w:ascii="Times New Roman" w:eastAsia="Times New Roman" w:hAnsi="Times New Roman" w:cs="Times New Roman"/>
                <w:i/>
                <w:color w:val="4F81BD"/>
              </w:rPr>
              <w:t>Петров</w:t>
            </w:r>
          </w:p>
        </w:tc>
        <w:tc>
          <w:tcPr>
            <w:tcW w:w="3121" w:type="dxa"/>
            <w:tcBorders>
              <w:left w:val="single" w:sz="34" w:space="0" w:color="FFFFFF"/>
              <w:bottom w:val="single" w:sz="4" w:space="0" w:color="000000"/>
            </w:tcBorders>
            <w:shd w:val="clear" w:color="auto" w:fill="auto"/>
          </w:tcPr>
          <w:p w:rsidR="002F0186" w:rsidRDefault="002F0186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Петров А.С.</w:t>
            </w:r>
          </w:p>
        </w:tc>
      </w:tr>
      <w:tr w:rsidR="002F0186">
        <w:tc>
          <w:tcPr>
            <w:tcW w:w="3000" w:type="dxa"/>
            <w:shd w:val="clear" w:color="auto" w:fill="auto"/>
          </w:tcPr>
          <w:p w:rsidR="002F0186" w:rsidRDefault="002F0186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814" w:type="dxa"/>
            <w:tcBorders>
              <w:left w:val="single" w:sz="34" w:space="0" w:color="FFFFFF"/>
            </w:tcBorders>
            <w:shd w:val="clear" w:color="auto" w:fill="auto"/>
          </w:tcPr>
          <w:p w:rsidR="002F0186" w:rsidRDefault="002F0186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3121" w:type="dxa"/>
            <w:tcBorders>
              <w:left w:val="single" w:sz="34" w:space="0" w:color="FFFFFF"/>
            </w:tcBorders>
            <w:shd w:val="clear" w:color="auto" w:fill="auto"/>
          </w:tcPr>
          <w:p w:rsidR="002F0186" w:rsidRDefault="002F0186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Расшифровка</w:t>
            </w:r>
          </w:p>
        </w:tc>
      </w:tr>
    </w:tbl>
    <w:p w:rsidR="002F0186" w:rsidRDefault="002F0186">
      <w:pPr>
        <w:widowControl w:val="0"/>
        <w:rPr>
          <w:rFonts w:hint="eastAsia"/>
        </w:rPr>
      </w:pPr>
    </w:p>
    <w:p w:rsidR="002F0186" w:rsidRDefault="002F0186">
      <w:pPr>
        <w:widowControl w:val="0"/>
        <w:rPr>
          <w:rFonts w:ascii="Times New Roman" w:eastAsia="Times New Roman" w:hAnsi="Times New Roman" w:cs="Times New Roman"/>
        </w:rPr>
      </w:pPr>
    </w:p>
    <w:p w:rsidR="002F0186" w:rsidRDefault="002F0186">
      <w:pPr>
        <w:widowContro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0"/>
        <w:gridCol w:w="2099"/>
        <w:gridCol w:w="1306"/>
      </w:tblGrid>
      <w:tr w:rsidR="002F0186">
        <w:tc>
          <w:tcPr>
            <w:tcW w:w="900" w:type="dxa"/>
            <w:shd w:val="clear" w:color="auto" w:fill="auto"/>
          </w:tcPr>
          <w:p w:rsidR="002F0186" w:rsidRDefault="002F0186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« 17 »</w:t>
            </w:r>
          </w:p>
        </w:tc>
        <w:tc>
          <w:tcPr>
            <w:tcW w:w="2099" w:type="dxa"/>
            <w:shd w:val="clear" w:color="auto" w:fill="auto"/>
          </w:tcPr>
          <w:p w:rsidR="002F0186" w:rsidRDefault="002F0186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Февраля</w:t>
            </w:r>
          </w:p>
        </w:tc>
        <w:tc>
          <w:tcPr>
            <w:tcW w:w="1306" w:type="dxa"/>
            <w:shd w:val="clear" w:color="auto" w:fill="auto"/>
          </w:tcPr>
          <w:p w:rsidR="002F0186" w:rsidRDefault="003423D8" w:rsidP="00BB00DD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2F0186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</w:tbl>
    <w:p w:rsidR="002F0186" w:rsidRDefault="002F0186">
      <w:pPr>
        <w:widowControl w:val="0"/>
        <w:jc w:val="both"/>
        <w:rPr>
          <w:rFonts w:hint="eastAs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00"/>
        <w:gridCol w:w="1814"/>
        <w:gridCol w:w="3121"/>
      </w:tblGrid>
      <w:tr w:rsidR="002F0186">
        <w:tc>
          <w:tcPr>
            <w:tcW w:w="3000" w:type="dxa"/>
            <w:tcBorders>
              <w:bottom w:val="single" w:sz="4" w:space="0" w:color="000000"/>
            </w:tcBorders>
            <w:shd w:val="clear" w:color="auto" w:fill="auto"/>
          </w:tcPr>
          <w:p w:rsidR="002F0186" w:rsidRDefault="002F0186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по кадрам</w:t>
            </w:r>
          </w:p>
        </w:tc>
        <w:tc>
          <w:tcPr>
            <w:tcW w:w="1814" w:type="dxa"/>
            <w:tcBorders>
              <w:left w:val="single" w:sz="34" w:space="0" w:color="FFFFFF"/>
              <w:bottom w:val="single" w:sz="4" w:space="0" w:color="000000"/>
            </w:tcBorders>
            <w:shd w:val="clear" w:color="auto" w:fill="auto"/>
          </w:tcPr>
          <w:p w:rsidR="002F0186" w:rsidRPr="00BB00DD" w:rsidRDefault="002F0186">
            <w:pPr>
              <w:widowControl w:val="0"/>
              <w:spacing w:after="200"/>
              <w:jc w:val="center"/>
              <w:rPr>
                <w:rFonts w:hint="eastAsia"/>
                <w:color w:val="4F81BD"/>
              </w:rPr>
            </w:pPr>
            <w:r w:rsidRPr="00BB00DD">
              <w:rPr>
                <w:rFonts w:ascii="Times New Roman" w:eastAsia="Times New Roman" w:hAnsi="Times New Roman" w:cs="Times New Roman"/>
                <w:i/>
                <w:color w:val="4F81BD"/>
              </w:rPr>
              <w:t>Иванова</w:t>
            </w:r>
          </w:p>
        </w:tc>
        <w:tc>
          <w:tcPr>
            <w:tcW w:w="3121" w:type="dxa"/>
            <w:tcBorders>
              <w:left w:val="single" w:sz="34" w:space="0" w:color="FFFFFF"/>
              <w:bottom w:val="single" w:sz="4" w:space="0" w:color="000000"/>
            </w:tcBorders>
            <w:shd w:val="clear" w:color="auto" w:fill="auto"/>
          </w:tcPr>
          <w:p w:rsidR="002F0186" w:rsidRDefault="002F0186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Иванова С.Н.</w:t>
            </w:r>
          </w:p>
        </w:tc>
      </w:tr>
      <w:tr w:rsidR="002F0186">
        <w:tc>
          <w:tcPr>
            <w:tcW w:w="3000" w:type="dxa"/>
            <w:shd w:val="clear" w:color="auto" w:fill="auto"/>
          </w:tcPr>
          <w:p w:rsidR="002F0186" w:rsidRDefault="002F0186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814" w:type="dxa"/>
            <w:tcBorders>
              <w:left w:val="single" w:sz="34" w:space="0" w:color="FFFFFF"/>
            </w:tcBorders>
            <w:shd w:val="clear" w:color="auto" w:fill="auto"/>
          </w:tcPr>
          <w:p w:rsidR="002F0186" w:rsidRDefault="002F0186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3121" w:type="dxa"/>
            <w:tcBorders>
              <w:left w:val="single" w:sz="34" w:space="0" w:color="FFFFFF"/>
            </w:tcBorders>
            <w:shd w:val="clear" w:color="auto" w:fill="auto"/>
          </w:tcPr>
          <w:p w:rsidR="002F0186" w:rsidRDefault="002F0186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Расшифровка</w:t>
            </w:r>
          </w:p>
        </w:tc>
      </w:tr>
    </w:tbl>
    <w:p w:rsidR="002F0186" w:rsidRDefault="002F0186" w:rsidP="004D4720">
      <w:pPr>
        <w:widowControl w:val="0"/>
        <w:rPr>
          <w:rFonts w:hint="eastAsia"/>
        </w:rPr>
      </w:pPr>
    </w:p>
    <w:sectPr w:rsidR="002F0186" w:rsidSect="00BB00D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35"/>
    <w:rsid w:val="002F0186"/>
    <w:rsid w:val="003423D8"/>
    <w:rsid w:val="0043152B"/>
    <w:rsid w:val="004D4720"/>
    <w:rsid w:val="006167EA"/>
    <w:rsid w:val="0082094F"/>
    <w:rsid w:val="008F0B74"/>
    <w:rsid w:val="00963A41"/>
    <w:rsid w:val="00BB00DD"/>
    <w:rsid w:val="00BB2835"/>
    <w:rsid w:val="00BB5737"/>
    <w:rsid w:val="00C96289"/>
    <w:rsid w:val="00DD0C6A"/>
    <w:rsid w:val="00E3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E56480"/>
  <w15:chartTrackingRefBased/>
  <w15:docId w15:val="{F752BA94-070B-4773-9C83-C39200A1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q">
    <w:name w:val="q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о нарушении больничного режима в период временной нетрудоспособности</dc:title>
  <dc:subject>Образец акта о нарушении больничного режима в период временной нетрудоспособности</dc:subject>
  <dc:creator>https://lawabc.ru</dc:creator>
  <cp:keywords>Образец акта о нарушении больничного режима в период временной нетрудоспособности</cp:keywords>
  <dc:description>Образец акта о нарушении больничного режима в период временной нетрудоспособности</dc:description>
  <cp:lastModifiedBy>Sergey  Eremeev</cp:lastModifiedBy>
  <cp:revision>6</cp:revision>
  <cp:lastPrinted>1899-12-31T18:00:00Z</cp:lastPrinted>
  <dcterms:created xsi:type="dcterms:W3CDTF">2022-05-23T12:43:00Z</dcterms:created>
  <dcterms:modified xsi:type="dcterms:W3CDTF">2022-05-23T12:46:00Z</dcterms:modified>
  <cp:category>Образец акта о нарушении больничного режима в период временной нетрудоспособности</cp:category>
</cp:coreProperties>
</file>