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22" w:rsidRPr="004E565A" w:rsidRDefault="00F61722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5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4E565A" w:rsidRPr="004E565A">
        <w:rPr>
          <w:rFonts w:ascii="Times New Roman" w:eastAsia="Times New Roman" w:hAnsi="Times New Roman"/>
          <w:sz w:val="24"/>
          <w:szCs w:val="24"/>
          <w:lang w:eastAsia="ru-RU"/>
        </w:rPr>
        <w:t>Юридическая азбука</w:t>
      </w:r>
      <w:r w:rsidRPr="004E565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E565A" w:rsidRPr="004E565A" w:rsidRDefault="004E565A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9"/>
      <w:bookmarkStart w:id="1" w:name="OLE_LINK10"/>
    </w:p>
    <w:p w:rsidR="004E565A" w:rsidRPr="004E565A" w:rsidRDefault="004E565A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22" w:rsidRPr="004E565A" w:rsidRDefault="00F61722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5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F61722" w:rsidRPr="004E565A" w:rsidRDefault="00F61722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5A">
        <w:rPr>
          <w:rFonts w:ascii="Times New Roman" w:eastAsia="Times New Roman" w:hAnsi="Times New Roman"/>
          <w:sz w:val="24"/>
          <w:szCs w:val="24"/>
          <w:lang w:eastAsia="ru-RU"/>
        </w:rPr>
        <w:t>об отказе писать объяснительную записку</w:t>
      </w:r>
    </w:p>
    <w:bookmarkEnd w:id="0"/>
    <w:bookmarkEnd w:id="1"/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Санкт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-Петербург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56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Мною, менеджером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продаж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Ивановым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Иваном Ивановичем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присутствии</w:t>
      </w: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начальника отдела кадров Игнатовой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Ирины Игнатовны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секретаря Сергеевой Светланы Сергеевны </w:t>
      </w: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 настоящий акт о нижеследующем.</w:t>
      </w: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22" w:rsidRDefault="00F6172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56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инвентаризации была комиссией была выявлена </w:t>
      </w:r>
      <w:r w:rsidR="004E565A">
        <w:rPr>
          <w:rFonts w:ascii="Times New Roman" w:eastAsia="Times New Roman" w:hAnsi="Times New Roman"/>
          <w:sz w:val="24"/>
          <w:szCs w:val="24"/>
          <w:lang w:eastAsia="ru-RU"/>
        </w:rPr>
        <w:t>недостача</w:t>
      </w:r>
      <w:r w:rsid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МОЛ. Кладовщику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Кириллов</w:t>
      </w:r>
      <w:r w:rsidR="0042791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</w:t>
      </w:r>
      <w:r w:rsidR="0042791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Кириллович</w:t>
      </w:r>
      <w:r w:rsidR="0042791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предложено написать объяснительную записку. Кириллов К.</w:t>
      </w:r>
      <w:r w:rsid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отказывается давать письменные объяснения, мотивируя это своим нежеланием.   </w:t>
      </w:r>
    </w:p>
    <w:p w:rsidR="00F61722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919" w:rsidRDefault="0042791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6D6" w:rsidRDefault="005156D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6D6" w:rsidRDefault="005156D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6D6" w:rsidRDefault="005156D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22" w:rsidRPr="00427919" w:rsidRDefault="00427919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</w:t>
      </w:r>
      <w:r w:rsidR="00F61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F617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Иванов                       </w:t>
      </w:r>
      <w:r w:rsidR="00F61722" w:rsidRPr="004279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proofErr w:type="spellStart"/>
      <w:r w:rsidR="00F61722">
        <w:rPr>
          <w:rFonts w:ascii="Times New Roman" w:eastAsia="Times New Roman" w:hAnsi="Times New Roman"/>
          <w:iCs/>
          <w:sz w:val="24"/>
          <w:szCs w:val="24"/>
          <w:lang w:eastAsia="ru-RU"/>
        </w:rPr>
        <w:t>Иванов</w:t>
      </w:r>
      <w:proofErr w:type="spellEnd"/>
      <w:r w:rsidR="00F61722" w:rsidRPr="004279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И.И.</w:t>
      </w:r>
    </w:p>
    <w:p w:rsidR="00F61722" w:rsidRPr="00427919" w:rsidRDefault="00F6172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кадров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Игнатова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Игнатова</w:t>
      </w:r>
      <w:proofErr w:type="spellEnd"/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И.И.</w:t>
      </w:r>
    </w:p>
    <w:p w:rsidR="00F61722" w:rsidRDefault="00F61722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Сергеева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>Сергеева</w:t>
      </w:r>
      <w:proofErr w:type="spellEnd"/>
      <w:r w:rsidRPr="00427919">
        <w:rPr>
          <w:rFonts w:ascii="Times New Roman" w:eastAsia="Times New Roman" w:hAnsi="Times New Roman"/>
          <w:sz w:val="24"/>
          <w:szCs w:val="24"/>
          <w:lang w:eastAsia="ru-RU"/>
        </w:rPr>
        <w:t xml:space="preserve"> С.С.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F6172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5"/>
    <w:rsid w:val="00002786"/>
    <w:rsid w:val="0008230D"/>
    <w:rsid w:val="003A35E0"/>
    <w:rsid w:val="00427919"/>
    <w:rsid w:val="004E565A"/>
    <w:rsid w:val="005156D6"/>
    <w:rsid w:val="005A6539"/>
    <w:rsid w:val="00674FD3"/>
    <w:rsid w:val="006A05B5"/>
    <w:rsid w:val="0085407E"/>
    <w:rsid w:val="00AE6418"/>
    <w:rsid w:val="00CB3639"/>
    <w:rsid w:val="00F61722"/>
    <w:rsid w:val="00FD4BDA"/>
    <w:rsid w:val="3F1D4F3C"/>
    <w:rsid w:val="4279596E"/>
    <w:rsid w:val="490E5180"/>
    <w:rsid w:val="5DE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E03B5C"/>
  <w15:chartTrackingRefBased/>
  <w15:docId w15:val="{AA749E4D-887B-4F58-A617-C6F1D1C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об отказе писать объяснительную записку</vt:lpstr>
    </vt:vector>
  </TitlesOfParts>
  <Company>https://lawabc.ru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акта об отказе от дачи объяснений по отсутствию ТМЦ</dc:title>
  <dc:subject>Пример акта об отказе от дачи объяснений по отсутствию ТМЦ</dc:subject>
  <dc:creator>https://lawabc.ru</dc:creator>
  <cp:keywords>Пример акта об отказе от дачи объяснений по отсутствию ТМЦ</cp:keywords>
  <dc:description>Пример акта об отказе от дачи объяснений по отсутствию ТМЦ</dc:description>
  <cp:lastModifiedBy>Sergey  Eremeev</cp:lastModifiedBy>
  <cp:revision>6</cp:revision>
  <dcterms:created xsi:type="dcterms:W3CDTF">2022-04-20T14:07:00Z</dcterms:created>
  <dcterms:modified xsi:type="dcterms:W3CDTF">2022-04-20T14:09:00Z</dcterms:modified>
  <cp:category>Пример акта об отказе от дачи объяснений по отсутствию ТМЦ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