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22"/>
        <w:gridCol w:w="709"/>
      </w:tblGrid>
      <w:tr w:rsidR="00C91CA5" w14:paraId="2509F2F8" w14:textId="77777777" w:rsidTr="00B22EE4">
        <w:trPr>
          <w:gridAfter w:val="1"/>
          <w:wAfter w:w="709" w:type="dxa"/>
        </w:trPr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F47B" w14:textId="77777777" w:rsidR="00C91CA5" w:rsidRDefault="004418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C91CA5" w14:paraId="5FDFC2AE" w14:textId="77777777" w:rsidTr="00B22EE4">
        <w:trPr>
          <w:gridAfter w:val="1"/>
          <w:wAfter w:w="709" w:type="dxa"/>
        </w:trPr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D73C" w14:textId="77777777" w:rsidR="00C91CA5" w:rsidRDefault="004418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91CA5" w14:paraId="0CACCF04" w14:textId="77777777" w:rsidTr="00B22EE4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C7BA8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0ABD4" w14:textId="77777777" w:rsidR="00C91CA5" w:rsidRDefault="004418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</w:tr>
    </w:tbl>
    <w:p w14:paraId="5C8E8E9D" w14:textId="77777777" w:rsidR="00C91CA5" w:rsidRDefault="00441805" w:rsidP="00C75D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</w:t>
      </w:r>
    </w:p>
    <w:p w14:paraId="640205C8" w14:textId="77777777" w:rsidR="00C91CA5" w:rsidRDefault="0044180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3CA4C750" w14:textId="77777777" w:rsidR="00C91CA5" w:rsidRPr="00B22EE4" w:rsidRDefault="004418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осмотров</w:t>
      </w:r>
    </w:p>
    <w:p w14:paraId="187F12FE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статей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22, 212, 213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bookmarkStart w:id="0" w:name="_GoBack"/>
      <w:bookmarkEnd w:id="0"/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дусмотренных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213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5E086653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B22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34A6602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обследований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_____________(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____________, _______________________________________________________________________</w:t>
      </w:r>
    </w:p>
    <w:p w14:paraId="583804C3" w14:textId="77777777" w:rsidR="00C91CA5" w:rsidRDefault="0044180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________________________________________:</w:t>
      </w:r>
    </w:p>
    <w:p w14:paraId="781B82DB" w14:textId="77777777" w:rsidR="00C91CA5" w:rsidRPr="00B22EE4" w:rsidRDefault="0044180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78107B" w14:textId="77777777" w:rsidR="00C91CA5" w:rsidRPr="00B22EE4" w:rsidRDefault="0044180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поименные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1D2183" w14:textId="77777777" w:rsidR="00C91CA5" w:rsidRPr="00B22EE4" w:rsidRDefault="0044180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охождения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Минис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терства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9B8ED4" w14:textId="77777777" w:rsidR="00C91CA5" w:rsidRDefault="0044180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_____________________________________:</w:t>
      </w:r>
    </w:p>
    <w:p w14:paraId="3DC35EF7" w14:textId="77777777" w:rsidR="00C91CA5" w:rsidRPr="00B22EE4" w:rsidRDefault="004418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1EFEA1" w14:textId="77777777" w:rsidR="00C91CA5" w:rsidRPr="00B22EE4" w:rsidRDefault="004418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1B123F" w14:textId="77777777" w:rsidR="00C91CA5" w:rsidRPr="00B22EE4" w:rsidRDefault="0044180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закл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ючен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97D7BA" w14:textId="77777777" w:rsidR="00C91CA5" w:rsidRPr="00B22EE4" w:rsidRDefault="0044180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доводить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обязанностью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214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неявка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уважител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отстранения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отстранения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начисляется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76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83BB012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явку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календар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4DE708A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5. __________________________________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выставленным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контрагентом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903B58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Ответс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твенным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213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2EE4" w:rsidRPr="00B22EE4">
        <w:rPr>
          <w:rFonts w:hAnsi="Times New Roman" w:cs="Times New Roman"/>
          <w:color w:val="000000"/>
          <w:sz w:val="24"/>
          <w:szCs w:val="24"/>
          <w:lang w:val="ru-RU"/>
        </w:rPr>
        <w:t>кодекса Российской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213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2EE4" w:rsidRPr="00B22EE4">
        <w:rPr>
          <w:rFonts w:hAnsi="Times New Roman" w:cs="Times New Roman"/>
          <w:color w:val="000000"/>
          <w:sz w:val="24"/>
          <w:szCs w:val="24"/>
          <w:lang w:val="ru-RU"/>
        </w:rPr>
        <w:t>кодекса Российской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</w:t>
      </w:r>
    </w:p>
    <w:p w14:paraId="6C41774F" w14:textId="77777777" w:rsidR="00C91CA5" w:rsidRPr="00B22EE4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7. _____________________________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8AF176" w14:textId="77777777" w:rsidR="00C91CA5" w:rsidRDefault="004418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2E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</w:p>
    <w:p w14:paraId="3B5DF4BD" w14:textId="77777777" w:rsidR="00B22EE4" w:rsidRDefault="00B22E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82CB55" w14:textId="77777777" w:rsidR="00B22EE4" w:rsidRPr="00B22EE4" w:rsidRDefault="00B22E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0"/>
        <w:gridCol w:w="3051"/>
        <w:gridCol w:w="3026"/>
      </w:tblGrid>
      <w:tr w:rsidR="00C91CA5" w14:paraId="31A9FABD" w14:textId="77777777"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F3919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E36EB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DB01D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C91CA5" w14:paraId="69B1F4DF" w14:textId="77777777"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F2F5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99A17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92C36" w14:textId="77777777" w:rsidR="00C91CA5" w:rsidRDefault="004418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14:paraId="6B0C065F" w14:textId="77777777" w:rsidR="00441805" w:rsidRDefault="00441805"/>
    <w:sectPr w:rsidR="004418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31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2418D"/>
    <w:rsid w:val="003514A0"/>
    <w:rsid w:val="00441805"/>
    <w:rsid w:val="004F7E17"/>
    <w:rsid w:val="005A05CE"/>
    <w:rsid w:val="00653AF6"/>
    <w:rsid w:val="006630D4"/>
    <w:rsid w:val="00A13EE1"/>
    <w:rsid w:val="00A37412"/>
    <w:rsid w:val="00B22EE4"/>
    <w:rsid w:val="00B73A5A"/>
    <w:rsid w:val="00C75DFE"/>
    <w:rsid w:val="00C91CA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891"/>
  <w15:docId w15:val="{E401F4C2-1462-4B5A-8DAA-422B0AF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назначении лиц, ответственных за организацию проведения предварительных и периодических медицинских осмотров</dc:title>
  <dc:subject>Образец приказа о назначении лиц, ответственных за организацию проведения предварительных и периодических медицинских осмотров</dc:subject>
  <dc:creator>Sergey</dc:creator>
  <cp:keywords>Образец приказа о назначении лиц, ответственных за организацию проведения предварительных и периодических медицинских осмотров</cp:keywords>
  <dc:description>Образец приказа о назначении лиц, ответственных за организацию проведения предварительных и периодических медицинских осмотров</dc:description>
  <cp:lastModifiedBy>Sergey  Eremeev</cp:lastModifiedBy>
  <cp:revision>11</cp:revision>
  <cp:lastPrinted>2021-10-04T12:43:00Z</cp:lastPrinted>
  <dcterms:created xsi:type="dcterms:W3CDTF">2011-11-02T04:15:00Z</dcterms:created>
  <dcterms:modified xsi:type="dcterms:W3CDTF">2021-10-04T12:44:00Z</dcterms:modified>
  <cp:category>Образец приказа о назначении лиц, ответственных за организацию проведения предварительных и периодических медицинских осмотров</cp:category>
</cp:coreProperties>
</file>