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EBFADD" w14:textId="77777777" w:rsidR="00797716" w:rsidRDefault="0078664C">
      <w:pPr>
        <w:suppressAutoHyphens w:val="0"/>
        <w:jc w:val="right"/>
      </w:pPr>
      <w:bookmarkStart w:id="0" w:name="_GoBack"/>
      <w:bookmarkEnd w:id="0"/>
      <w:r>
        <w:t xml:space="preserve">                                                                               УТВЕРЖДАЮ</w:t>
      </w:r>
    </w:p>
    <w:p w14:paraId="6C03AA5A" w14:textId="77777777" w:rsidR="00797716" w:rsidRDefault="0078664C">
      <w:pPr>
        <w:jc w:val="right"/>
      </w:pPr>
      <w:r>
        <w:t>Президент</w:t>
      </w:r>
    </w:p>
    <w:p w14:paraId="63AB3621" w14:textId="77777777" w:rsidR="00797716" w:rsidRDefault="0078664C">
      <w:pPr>
        <w:jc w:val="right"/>
      </w:pPr>
      <w:r>
        <w:t>«Общероссийская общественная организация «Российское медицинское научное общество терапевтов»»</w:t>
      </w:r>
    </w:p>
    <w:p w14:paraId="3A487E82" w14:textId="77777777" w:rsidR="00797716" w:rsidRDefault="0078664C">
      <w:pPr>
        <w:jc w:val="right"/>
      </w:pPr>
      <w:r>
        <w:t>____________А. С. Пушкин</w:t>
      </w:r>
    </w:p>
    <w:p w14:paraId="0A2A17FF" w14:textId="77777777" w:rsidR="00797716" w:rsidRDefault="0078664C">
      <w:pPr>
        <w:jc w:val="right"/>
      </w:pPr>
      <w:r>
        <w:t xml:space="preserve">                                                                                                           «06» </w:t>
      </w:r>
      <w:r w:rsidR="00CC69BE">
        <w:t>октября 2021</w:t>
      </w:r>
      <w:r>
        <w:t xml:space="preserve"> г.</w:t>
      </w:r>
    </w:p>
    <w:p w14:paraId="0BE75227" w14:textId="77777777" w:rsidR="00797716" w:rsidRDefault="00797716">
      <w:pPr>
        <w:jc w:val="center"/>
      </w:pPr>
    </w:p>
    <w:p w14:paraId="444764B4" w14:textId="77777777" w:rsidR="005030E8" w:rsidRDefault="005030E8">
      <w:pPr>
        <w:jc w:val="center"/>
        <w:rPr>
          <w:b/>
        </w:rPr>
      </w:pPr>
    </w:p>
    <w:p w14:paraId="01EF329F" w14:textId="77777777" w:rsidR="005030E8" w:rsidRDefault="005030E8">
      <w:pPr>
        <w:jc w:val="center"/>
        <w:rPr>
          <w:b/>
        </w:rPr>
      </w:pPr>
    </w:p>
    <w:p w14:paraId="5075C072" w14:textId="77777777" w:rsidR="00797716" w:rsidRPr="005030E8" w:rsidRDefault="0078664C">
      <w:pPr>
        <w:jc w:val="center"/>
      </w:pPr>
      <w:r w:rsidRPr="005030E8">
        <w:rPr>
          <w:b/>
        </w:rPr>
        <w:t>ДОЛЖНОСТНАЯ ИНСТРУКЦИЯ</w:t>
      </w:r>
    </w:p>
    <w:p w14:paraId="5064C895" w14:textId="77777777" w:rsidR="00797716" w:rsidRDefault="0078664C">
      <w:pPr>
        <w:jc w:val="center"/>
      </w:pPr>
      <w:r>
        <w:rPr>
          <w:b/>
        </w:rPr>
        <w:t xml:space="preserve">врача-терапевта </w:t>
      </w:r>
      <w:r w:rsidR="00CC69BE">
        <w:rPr>
          <w:b/>
        </w:rPr>
        <w:t>участкового подразделения</w:t>
      </w:r>
      <w:r>
        <w:rPr>
          <w:b/>
        </w:rPr>
        <w:t xml:space="preserve"> «Медицинские технологии»</w:t>
      </w:r>
    </w:p>
    <w:p w14:paraId="456FCD93" w14:textId="77777777" w:rsidR="00797716" w:rsidRDefault="00797716">
      <w:pPr>
        <w:jc w:val="both"/>
        <w:rPr>
          <w:b/>
        </w:rPr>
      </w:pPr>
    </w:p>
    <w:p w14:paraId="6D2E6B3F" w14:textId="77777777" w:rsidR="005030E8" w:rsidRDefault="005030E8">
      <w:pPr>
        <w:jc w:val="center"/>
        <w:rPr>
          <w:b/>
        </w:rPr>
      </w:pPr>
    </w:p>
    <w:p w14:paraId="28D550D7" w14:textId="77777777" w:rsidR="00797716" w:rsidRDefault="0078664C">
      <w:pPr>
        <w:jc w:val="center"/>
      </w:pPr>
      <w:r>
        <w:rPr>
          <w:b/>
        </w:rPr>
        <w:t>1. Общие положения</w:t>
      </w:r>
    </w:p>
    <w:p w14:paraId="1A8B12D0" w14:textId="77777777" w:rsidR="00797716" w:rsidRDefault="00797716">
      <w:pPr>
        <w:jc w:val="both"/>
        <w:rPr>
          <w:b/>
        </w:rPr>
      </w:pPr>
    </w:p>
    <w:p w14:paraId="645D6CB5" w14:textId="77777777" w:rsidR="00797716" w:rsidRDefault="0078664C">
      <w:pPr>
        <w:pStyle w:val="ae"/>
      </w:pPr>
      <w:r>
        <w:tab/>
        <w:t xml:space="preserve">1.1.  Настоящая должностная инструкция определяет функциональные, должностные обязанности, права и ответственность врача-терапевта </w:t>
      </w:r>
      <w:r w:rsidR="00CC69BE">
        <w:t>участкового подразделения</w:t>
      </w:r>
      <w:r>
        <w:t xml:space="preserve"> «Медицинские технологии» (далее - врач-терапевт </w:t>
      </w:r>
      <w:r w:rsidR="00CC69BE">
        <w:t>участковый) «</w:t>
      </w:r>
      <w:r>
        <w:t>Общероссийская общественная организация «Российское медицинское научное общество терапевтов»» (далее Учреждение).</w:t>
      </w:r>
    </w:p>
    <w:p w14:paraId="6F204FF7" w14:textId="77777777" w:rsidR="00797716" w:rsidRDefault="0078664C">
      <w:pPr>
        <w:pStyle w:val="ae"/>
      </w:pPr>
      <w:r>
        <w:tab/>
        <w:t xml:space="preserve">1.2. На должность врача-терапевта </w:t>
      </w:r>
      <w:r w:rsidR="00CC69BE">
        <w:t>участкового назначается</w:t>
      </w:r>
      <w:r>
        <w:t xml:space="preserve"> лицо, удовлетворяющее следующим требованиям к образованию и обучению:</w:t>
      </w:r>
    </w:p>
    <w:p w14:paraId="45A8AC5E" w14:textId="77777777" w:rsidR="00797716" w:rsidRDefault="0078664C">
      <w:pPr>
        <w:pStyle w:val="ae"/>
      </w:pPr>
      <w:r>
        <w:tab/>
        <w:t>- Подготовка в интернатуре/ординатуре по специальности «Терапия» Дополнительное профессиональное образование - 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медицина)»;</w:t>
      </w:r>
    </w:p>
    <w:p w14:paraId="72E972E1" w14:textId="77777777" w:rsidR="00797716" w:rsidRDefault="0078664C">
      <w:pPr>
        <w:pStyle w:val="ae"/>
      </w:pPr>
      <w:r>
        <w:tab/>
        <w:t>- Высшее образование - специалитет по специальностям «Педиатрия» или «Лечебное дело»;</w:t>
      </w:r>
    </w:p>
    <w:p w14:paraId="00E90EB0" w14:textId="77777777" w:rsidR="00797716" w:rsidRDefault="0078664C">
      <w:pPr>
        <w:pStyle w:val="ae"/>
      </w:pPr>
      <w:r>
        <w:tab/>
        <w:t>- Высшее образование - специалитет по специальности «Лечебное дело» завершившим обучение в соответствии с федеральным образовательным стандартом высшего образования с 2017 г.;</w:t>
      </w:r>
    </w:p>
    <w:p w14:paraId="07E52D9D" w14:textId="77777777" w:rsidR="00797716" w:rsidRDefault="0078664C">
      <w:pPr>
        <w:pStyle w:val="ae"/>
      </w:pPr>
      <w:r>
        <w:t>Особые условия допуска к работе:</w:t>
      </w:r>
    </w:p>
    <w:p w14:paraId="7E1391EF" w14:textId="77777777" w:rsidR="00797716" w:rsidRDefault="0078664C">
      <w:pPr>
        <w:pStyle w:val="ae"/>
      </w:pPr>
      <w:r>
        <w:tab/>
        <w:t>Отсутствие ограничений на занятие профессиональной деятельностью, установленных действующим законодательством Российской Федерации.</w:t>
      </w:r>
    </w:p>
    <w:p w14:paraId="4FD2887A" w14:textId="77777777" w:rsidR="00797716" w:rsidRDefault="0078664C">
      <w:pPr>
        <w:pStyle w:val="ae"/>
      </w:pPr>
      <w:r>
        <w:tab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14:paraId="5ACAA249" w14:textId="77777777" w:rsidR="00797716" w:rsidRDefault="0078664C">
      <w:pPr>
        <w:pStyle w:val="ae"/>
      </w:pPr>
      <w:r>
        <w:tab/>
        <w:t>Сертификат специалиста по специальности «Терапия» и (или) свидетельство об аккредитации специалиста по специальности «Лечебное дело».</w:t>
      </w:r>
    </w:p>
    <w:p w14:paraId="2AC0AEED" w14:textId="77777777" w:rsidR="00797716" w:rsidRDefault="0078664C">
      <w:pPr>
        <w:pStyle w:val="ae"/>
      </w:pPr>
      <w:r>
        <w:tab/>
        <w:t>1.3. Врач-терапевт участковый должен знать:</w:t>
      </w:r>
    </w:p>
    <w:p w14:paraId="3D037CDC" w14:textId="77777777" w:rsidR="00797716" w:rsidRDefault="0078664C">
      <w:pPr>
        <w:pStyle w:val="ae"/>
      </w:pPr>
      <w:r>
        <w:tab/>
        <w:t>- Организация медицинской помощи в медицинских организациях, оказывающих медицинскую помощь амбулаторно, в том числе на дому при вызове медицинского работника;</w:t>
      </w:r>
    </w:p>
    <w:p w14:paraId="49D9D7B1" w14:textId="77777777" w:rsidR="00797716" w:rsidRDefault="0078664C">
      <w:pPr>
        <w:pStyle w:val="ae"/>
      </w:pPr>
      <w:r>
        <w:tab/>
        <w:t>- Законодательство российской федерации в сфере охраны здоровья, нормативно-правовые акты и иные документы, определяющие деятельность медицинских организаций и медицинских работников;</w:t>
      </w:r>
    </w:p>
    <w:p w14:paraId="45347DFD" w14:textId="77777777" w:rsidR="00797716" w:rsidRDefault="0078664C">
      <w:pPr>
        <w:pStyle w:val="ae"/>
      </w:pPr>
      <w:r>
        <w:tab/>
        <w:t>- Правила оформления медицинской документации в медицинских организациях, оказывающих медицинскую помощь амбулаторно, в том числе на дому при вызове медицинского работника;</w:t>
      </w:r>
    </w:p>
    <w:p w14:paraId="09D220D7" w14:textId="77777777" w:rsidR="00797716" w:rsidRDefault="0078664C">
      <w:pPr>
        <w:pStyle w:val="ae"/>
      </w:pPr>
      <w:r>
        <w:tab/>
        <w:t>- Правила работы в информационных системах и информационно-телекоммуникационной сети «интернет»;</w:t>
      </w:r>
    </w:p>
    <w:p w14:paraId="5D4287FC" w14:textId="77777777" w:rsidR="00797716" w:rsidRDefault="0078664C">
      <w:pPr>
        <w:pStyle w:val="ae"/>
      </w:pPr>
      <w:r>
        <w:lastRenderedPageBreak/>
        <w:tab/>
        <w:t>- Медико-статистические показатели заболеваемости, инвалидности и смертности, характеризующие здоровье прикрепленного населения, порядок их вычисления и оценки;</w:t>
      </w:r>
    </w:p>
    <w:p w14:paraId="5C67AB02" w14:textId="77777777" w:rsidR="00797716" w:rsidRDefault="0078664C">
      <w:pPr>
        <w:pStyle w:val="ae"/>
      </w:pPr>
      <w:r>
        <w:tab/>
        <w:t>- Контроль выполнения должностных обязанностей медицинской сестрой участковой и иными находящимися в распоряжении медицинскими работниками;</w:t>
      </w:r>
    </w:p>
    <w:p w14:paraId="10184B1D" w14:textId="77777777" w:rsidR="00797716" w:rsidRDefault="0078664C">
      <w:pPr>
        <w:pStyle w:val="ae"/>
      </w:pPr>
      <w:r>
        <w:tab/>
        <w:t>- Правила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лечение, на медико-социальную экспертизу;</w:t>
      </w:r>
    </w:p>
    <w:p w14:paraId="0F0653C8" w14:textId="77777777" w:rsidR="00797716" w:rsidRDefault="0078664C">
      <w:pPr>
        <w:pStyle w:val="ae"/>
      </w:pPr>
      <w:r>
        <w:tab/>
        <w:t>- Порядок направления пациента на медико-социальную экспертизу;</w:t>
      </w:r>
    </w:p>
    <w:p w14:paraId="00C8D4A2" w14:textId="77777777" w:rsidR="00797716" w:rsidRDefault="0078664C">
      <w:pPr>
        <w:pStyle w:val="ae"/>
      </w:pPr>
      <w:r>
        <w:tab/>
        <w:t>- Мероприятия по медицинской реабилитации пациента, медицинские показания и противопоказания к их проведению с учетом диагноза в соответствии с действующими порядками оказания медицинской помощи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33920E70" w14:textId="77777777" w:rsidR="00797716" w:rsidRDefault="0078664C">
      <w:pPr>
        <w:pStyle w:val="ae"/>
      </w:pPr>
      <w:r>
        <w:tab/>
        <w:t>- Признаки стойкого нарушения функций организма, обусловленного заболеваниями, последствиями травм или дефектами;</w:t>
      </w:r>
    </w:p>
    <w:p w14:paraId="0540B263" w14:textId="77777777" w:rsidR="00797716" w:rsidRDefault="0078664C">
      <w:pPr>
        <w:pStyle w:val="ae"/>
      </w:pPr>
      <w:r>
        <w:tab/>
        <w:t>- Медицинские показания и противопоказания к назначению санаторно-курортного лечения в качестве этапа медицинской реабилитации пациента;</w:t>
      </w:r>
    </w:p>
    <w:p w14:paraId="1E083AD3" w14:textId="77777777" w:rsidR="00797716" w:rsidRDefault="0078664C">
      <w:pPr>
        <w:pStyle w:val="ae"/>
      </w:pPr>
      <w:r>
        <w:tab/>
        <w:t>- Особенности медицинской реабилитации пациентов пожилого и старческого возраста;</w:t>
      </w:r>
    </w:p>
    <w:p w14:paraId="3CC56AFC" w14:textId="77777777" w:rsidR="00797716" w:rsidRDefault="0078664C">
      <w:pPr>
        <w:pStyle w:val="ae"/>
      </w:pPr>
      <w:r>
        <w:tab/>
        <w:t>- Порядок экспертизы временной нетрудоспособности и признаки временной нетрудоспособности пациента;</w:t>
      </w:r>
    </w:p>
    <w:p w14:paraId="7CA61BD3" w14:textId="77777777" w:rsidR="00797716" w:rsidRDefault="0078664C">
      <w:pPr>
        <w:pStyle w:val="ae"/>
      </w:pPr>
      <w:r>
        <w:tab/>
        <w:t>- Порядок оказания паллиативной медицинской помощи;</w:t>
      </w:r>
    </w:p>
    <w:p w14:paraId="0B8660BF" w14:textId="77777777" w:rsidR="00797716" w:rsidRDefault="0078664C">
      <w:pPr>
        <w:pStyle w:val="ae"/>
      </w:pPr>
      <w:r>
        <w:tab/>
        <w:t>- 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3D3A32DD" w14:textId="77777777" w:rsidR="00797716" w:rsidRDefault="0078664C">
      <w:pPr>
        <w:pStyle w:val="ae"/>
      </w:pPr>
      <w:r>
        <w:tab/>
        <w:t>- 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применением;</w:t>
      </w:r>
    </w:p>
    <w:p w14:paraId="7CBE19F4" w14:textId="77777777" w:rsidR="00797716" w:rsidRDefault="0078664C">
      <w:pPr>
        <w:pStyle w:val="ae"/>
      </w:pPr>
      <w:r>
        <w:tab/>
        <w:t>- Механизм действия немедикаментозного лечения; медицинские показания и противопоказания к его назначению; побочные эффекты, осложнения, вызванные его применением;</w:t>
      </w:r>
    </w:p>
    <w:p w14:paraId="23F6A565" w14:textId="77777777" w:rsidR="00797716" w:rsidRDefault="0078664C">
      <w:pPr>
        <w:pStyle w:val="ae"/>
      </w:pPr>
      <w:r>
        <w:tab/>
        <w:t>- Современные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4833E1FE" w14:textId="77777777" w:rsidR="00797716" w:rsidRDefault="0078664C">
      <w:pPr>
        <w:pStyle w:val="ae"/>
      </w:pPr>
      <w:r>
        <w:tab/>
        <w:t>- Правила проведения базовой сердечно-легочной реанимации;</w:t>
      </w:r>
    </w:p>
    <w:p w14:paraId="09719FFF" w14:textId="77777777" w:rsidR="00797716" w:rsidRDefault="0078664C">
      <w:pPr>
        <w:pStyle w:val="ae"/>
      </w:pPr>
      <w:r>
        <w:tab/>
        <w:t>- Клинические признаки внезапного прекращения кровообращения и/или дыхания;</w:t>
      </w:r>
    </w:p>
    <w:p w14:paraId="6713C17E" w14:textId="77777777" w:rsidR="00797716" w:rsidRDefault="0078664C">
      <w:pPr>
        <w:pStyle w:val="ae"/>
      </w:pPr>
      <w:r>
        <w:tab/>
        <w:t>- 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 результатов;</w:t>
      </w:r>
    </w:p>
    <w:p w14:paraId="7BF2E007" w14:textId="77777777" w:rsidR="00797716" w:rsidRDefault="0078664C">
      <w:pPr>
        <w:pStyle w:val="ae"/>
      </w:pPr>
      <w:r>
        <w:tab/>
        <w:t>- Методика сбора жалоб и анамнеза у пациентов (их законных представителей);</w:t>
      </w:r>
    </w:p>
    <w:p w14:paraId="2F8963E8" w14:textId="77777777" w:rsidR="00797716" w:rsidRDefault="0078664C">
      <w:pPr>
        <w:pStyle w:val="ae"/>
      </w:pPr>
      <w:r>
        <w:tab/>
        <w:t>- Принципы действия приборов для наружной электроимпульсной терапии (</w:t>
      </w:r>
      <w:proofErr w:type="spellStart"/>
      <w:r>
        <w:t>дефибрилляции</w:t>
      </w:r>
      <w:proofErr w:type="spellEnd"/>
      <w:r>
        <w:t>);</w:t>
      </w:r>
    </w:p>
    <w:p w14:paraId="44CA7C65" w14:textId="77777777" w:rsidR="00797716" w:rsidRDefault="0078664C">
      <w:pPr>
        <w:pStyle w:val="ae"/>
      </w:pPr>
      <w:r>
        <w:tab/>
        <w:t xml:space="preserve">- Этиология, патогенез и </w:t>
      </w:r>
      <w:proofErr w:type="spellStart"/>
      <w:r>
        <w:t>патоморфология</w:t>
      </w:r>
      <w:proofErr w:type="spellEnd"/>
      <w:r>
        <w:t>, клиническая картина, дифференциальная диагностика, особенности течения, осложнения и исходы заболеваний внутренних органов;</w:t>
      </w:r>
    </w:p>
    <w:p w14:paraId="2713029D" w14:textId="77777777" w:rsidR="00797716" w:rsidRDefault="0078664C">
      <w:pPr>
        <w:pStyle w:val="ae"/>
      </w:pPr>
      <w:r>
        <w:tab/>
        <w:t xml:space="preserve">- Методика </w:t>
      </w:r>
      <w:proofErr w:type="spellStart"/>
      <w:r>
        <w:t>физикального</w:t>
      </w:r>
      <w:proofErr w:type="spellEnd"/>
      <w:r>
        <w:t xml:space="preserve"> исследования пациентов (осмотр, пальпация, перкуссия, аускультация);</w:t>
      </w:r>
    </w:p>
    <w:p w14:paraId="1F58054C" w14:textId="77777777" w:rsidR="00797716" w:rsidRDefault="0078664C">
      <w:pPr>
        <w:pStyle w:val="ae"/>
      </w:pPr>
      <w:r>
        <w:tab/>
        <w:t>- Правила выполнения наружной электроимпульсной терапии (</w:t>
      </w:r>
      <w:proofErr w:type="spellStart"/>
      <w:r>
        <w:t>дефибрилляции</w:t>
      </w:r>
      <w:proofErr w:type="spellEnd"/>
      <w:r>
        <w:t xml:space="preserve">) при внезапном прекращении кровообращения и/или дыхания; </w:t>
      </w:r>
    </w:p>
    <w:p w14:paraId="0ECFFA4C" w14:textId="77777777" w:rsidR="00797716" w:rsidRDefault="00797716">
      <w:pPr>
        <w:tabs>
          <w:tab w:val="left" w:pos="720"/>
          <w:tab w:val="left" w:pos="900"/>
        </w:tabs>
        <w:ind w:firstLine="709"/>
        <w:jc w:val="both"/>
      </w:pPr>
    </w:p>
    <w:p w14:paraId="5BC1E63D" w14:textId="77777777" w:rsidR="00797716" w:rsidRDefault="0078664C">
      <w:pPr>
        <w:pStyle w:val="ae"/>
      </w:pPr>
      <w:r>
        <w:tab/>
        <w:t>1.4. Врач-терапевт участковый должен уметь:</w:t>
      </w:r>
    </w:p>
    <w:p w14:paraId="38AA8794" w14:textId="77777777" w:rsidR="00797716" w:rsidRDefault="0078664C">
      <w:pPr>
        <w:pStyle w:val="ae"/>
      </w:pPr>
      <w:r>
        <w:tab/>
        <w:t>- Использовать в профессиональной деятельности информационные системы и информационно-телекоммуникационную сеть «Интернет»;</w:t>
      </w:r>
    </w:p>
    <w:p w14:paraId="0120154E" w14:textId="77777777" w:rsidR="00797716" w:rsidRDefault="0078664C">
      <w:pPr>
        <w:pStyle w:val="ae"/>
      </w:pPr>
      <w:r>
        <w:tab/>
        <w:t>- Контролировать выполнение должностных обязанностей медицинской сестрой участковой и иными находящимися в распоряжении медицинскими работниками;</w:t>
      </w:r>
    </w:p>
    <w:p w14:paraId="46DE1153" w14:textId="77777777" w:rsidR="00797716" w:rsidRDefault="0078664C">
      <w:pPr>
        <w:pStyle w:val="ae"/>
      </w:pPr>
      <w:r>
        <w:tab/>
        <w:t>- Работать с персональными данными пациентов и сведениями, составляющими врачебную тайну;</w:t>
      </w:r>
    </w:p>
    <w:p w14:paraId="504B7BA3" w14:textId="77777777" w:rsidR="00797716" w:rsidRDefault="0078664C">
      <w:pPr>
        <w:pStyle w:val="ae"/>
      </w:pPr>
      <w:r>
        <w:tab/>
        <w:t>- Заполнять медицинскую документацию, в том числе в электронном виде;</w:t>
      </w:r>
    </w:p>
    <w:p w14:paraId="7AD30363" w14:textId="77777777" w:rsidR="00797716" w:rsidRDefault="0078664C">
      <w:pPr>
        <w:pStyle w:val="ae"/>
      </w:pPr>
      <w:r>
        <w:tab/>
        <w:t>- Составлять план работы и отчет о своей работе, оформлять паспорт врачебного (терапевтического) участка;</w:t>
      </w:r>
    </w:p>
    <w:p w14:paraId="0C35F1BE" w14:textId="77777777" w:rsidR="00797716" w:rsidRDefault="0078664C">
      <w:pPr>
        <w:pStyle w:val="ae"/>
      </w:pPr>
      <w:r>
        <w:tab/>
        <w:t>- Анализировать данные официальной статистической отчетности, включая формы федерального и отраслевого статистического наблюдения;</w:t>
      </w:r>
    </w:p>
    <w:p w14:paraId="0C87B468" w14:textId="77777777" w:rsidR="00797716" w:rsidRDefault="0078664C">
      <w:pPr>
        <w:pStyle w:val="ae"/>
      </w:pPr>
      <w:r>
        <w:tab/>
        <w:t>- Проводить анализ медико-статистических показателей заболеваемости, инвалидности и смертности для оценки здоровья прикрепленного населения;</w:t>
      </w:r>
    </w:p>
    <w:p w14:paraId="4D20BDF7" w14:textId="77777777" w:rsidR="00797716" w:rsidRDefault="0078664C">
      <w:pPr>
        <w:pStyle w:val="ae"/>
      </w:pPr>
      <w:r>
        <w:tab/>
        <w:t xml:space="preserve">- Назначать санаторно-курортное лечение пациенту, нуждающемуся в медицинской реабилитации,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помощи;</w:t>
      </w:r>
    </w:p>
    <w:p w14:paraId="7C2491CE" w14:textId="77777777" w:rsidR="00797716" w:rsidRDefault="0078664C">
      <w:pPr>
        <w:pStyle w:val="ae"/>
      </w:pPr>
      <w:r>
        <w:tab/>
        <w:t>- Выполнять мероприятия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21FA8D50" w14:textId="77777777" w:rsidR="00797716" w:rsidRDefault="0078664C">
      <w:pPr>
        <w:pStyle w:val="ae"/>
      </w:pPr>
      <w:r>
        <w:tab/>
        <w:t>- Определять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дефектами;</w:t>
      </w:r>
    </w:p>
    <w:p w14:paraId="240C0B1C" w14:textId="77777777" w:rsidR="00797716" w:rsidRDefault="0078664C">
      <w:pPr>
        <w:pStyle w:val="ae"/>
      </w:pPr>
      <w:r>
        <w:tab/>
        <w:t>- Определять врачей-специалистов для проведения реабилитационных мероприятий пациенту, нуждающегося в медицинской реабилитации, с учетом диагноза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7D12EADD" w14:textId="77777777" w:rsidR="00797716" w:rsidRDefault="0078664C">
      <w:pPr>
        <w:pStyle w:val="ae"/>
      </w:pPr>
      <w:r>
        <w:tab/>
        <w:t xml:space="preserve">- 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59C91B3E" w14:textId="77777777" w:rsidR="00797716" w:rsidRDefault="0078664C">
      <w:pPr>
        <w:pStyle w:val="ae"/>
      </w:pPr>
      <w:r>
        <w:tab/>
        <w:t xml:space="preserve">- Контролировать выполнение и оценивать эффективность и безопасность реабилитационных мероприятий,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инвалидов,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1326F636" w14:textId="77777777" w:rsidR="00797716" w:rsidRDefault="0078664C">
      <w:pPr>
        <w:pStyle w:val="ae"/>
      </w:pPr>
      <w:r>
        <w:tab/>
        <w:t>- Оценивать эффективность и безопасность применения лекарственных препаратов, медицинских изделий и лечебного питания;</w:t>
      </w:r>
    </w:p>
    <w:p w14:paraId="58C0438B" w14:textId="77777777" w:rsidR="00797716" w:rsidRDefault="0078664C">
      <w:pPr>
        <w:pStyle w:val="ae"/>
      </w:pPr>
      <w:r>
        <w:tab/>
        <w:t>- Назначать лекарственные препараты, медицинские изделия и лечебное питание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62EC01BD" w14:textId="77777777" w:rsidR="00797716" w:rsidRDefault="0078664C">
      <w:pPr>
        <w:pStyle w:val="ae"/>
      </w:pPr>
      <w:r>
        <w:tab/>
        <w:t xml:space="preserve">- Назначать немедикаментозное лечение с учетом диагноза, возраста и клинической картины болезни в соответствии с действующими порядками оказания медицинской </w:t>
      </w:r>
      <w:r>
        <w:lastRenderedPageBreak/>
        <w:t>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130B8C20" w14:textId="77777777" w:rsidR="00797716" w:rsidRDefault="0078664C">
      <w:pPr>
        <w:pStyle w:val="ae"/>
      </w:pPr>
      <w:r>
        <w:tab/>
        <w:t>- Составлять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14:paraId="3D0B60A5" w14:textId="77777777" w:rsidR="00797716" w:rsidRDefault="0078664C">
      <w:pPr>
        <w:pStyle w:val="ae"/>
      </w:pPr>
      <w:r>
        <w:tab/>
        <w:t>- Выявлять клинические признаки состояний, требующих оказания медицинской помощи в неотложной форме;</w:t>
      </w:r>
    </w:p>
    <w:p w14:paraId="78877C8B" w14:textId="77777777" w:rsidR="00797716" w:rsidRDefault="0078664C">
      <w:pPr>
        <w:pStyle w:val="ae"/>
      </w:pPr>
      <w:r>
        <w:tab/>
        <w:t>- Выполнять мероприятия базовой сердечно-легочной реанимации в сочетании с электроимпульсной терапией (</w:t>
      </w:r>
      <w:proofErr w:type="spellStart"/>
      <w:r>
        <w:t>дефибрилляцией</w:t>
      </w:r>
      <w:proofErr w:type="spellEnd"/>
      <w:r>
        <w:t>);</w:t>
      </w:r>
    </w:p>
    <w:p w14:paraId="00C1E233" w14:textId="77777777" w:rsidR="00797716" w:rsidRDefault="0078664C">
      <w:pPr>
        <w:pStyle w:val="ae"/>
      </w:pPr>
      <w:r>
        <w:tab/>
        <w:t>-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дыхания;</w:t>
      </w:r>
    </w:p>
    <w:p w14:paraId="290F8230" w14:textId="77777777" w:rsidR="00797716" w:rsidRDefault="0078664C">
      <w:pPr>
        <w:pStyle w:val="ae"/>
      </w:pPr>
      <w:r>
        <w:tab/>
        <w:t>- Выполнять мероприятия по оказанию медицинской помощи в неотложной форме;</w:t>
      </w:r>
    </w:p>
    <w:p w14:paraId="5302461A" w14:textId="77777777" w:rsidR="00797716" w:rsidRDefault="0078664C">
      <w:pPr>
        <w:pStyle w:val="ae"/>
      </w:pPr>
      <w:r>
        <w:t xml:space="preserve">             1.5. Врач-терапевт </w:t>
      </w:r>
      <w:r w:rsidR="005030E8">
        <w:t>участковый назначается</w:t>
      </w:r>
      <w:r>
        <w:t xml:space="preserve"> на должность и освобождается от должности приказом президента Учреждения в соответствии с действующим законодательством Российской Федерации.</w:t>
      </w:r>
    </w:p>
    <w:p w14:paraId="1948308C" w14:textId="77777777" w:rsidR="00797716" w:rsidRDefault="0078664C">
      <w:pPr>
        <w:pStyle w:val="ae"/>
      </w:pPr>
      <w:r>
        <w:tab/>
        <w:t>1.6. Врач-терапевт участковый подчиняется президенту Учреждения и начальнику подразделения «Медицинские технологии»</w:t>
      </w:r>
    </w:p>
    <w:p w14:paraId="017B259B" w14:textId="77777777" w:rsidR="00797716" w:rsidRDefault="00797716">
      <w:pPr>
        <w:pStyle w:val="ae"/>
        <w:rPr>
          <w:b/>
        </w:rPr>
      </w:pPr>
    </w:p>
    <w:p w14:paraId="6C5E6E5E" w14:textId="77777777" w:rsidR="00797716" w:rsidRDefault="0078664C">
      <w:pPr>
        <w:jc w:val="center"/>
      </w:pPr>
      <w:r>
        <w:rPr>
          <w:b/>
        </w:rPr>
        <w:t>2. Трудовые функции</w:t>
      </w:r>
    </w:p>
    <w:p w14:paraId="7DBCFBCA" w14:textId="77777777" w:rsidR="00797716" w:rsidRDefault="0078664C">
      <w:pPr>
        <w:pStyle w:val="ae"/>
      </w:pPr>
      <w:r>
        <w:tab/>
      </w:r>
    </w:p>
    <w:p w14:paraId="5614727C" w14:textId="77777777" w:rsidR="00797716" w:rsidRDefault="0078664C">
      <w:pPr>
        <w:pStyle w:val="ae"/>
      </w:pPr>
      <w:r>
        <w:tab/>
        <w:t>2.1. Ведение медицинской документации и организация деятельности находящегося в распоряжении среднего медицинского персонала.</w:t>
      </w:r>
    </w:p>
    <w:p w14:paraId="6978F3DC" w14:textId="77777777" w:rsidR="00797716" w:rsidRDefault="0078664C">
      <w:pPr>
        <w:pStyle w:val="ae"/>
      </w:pPr>
      <w:r>
        <w:tab/>
        <w:t xml:space="preserve">2.2. Реализация и контроль эффективности медицинской реабилитации пациента, в том числе при реализации индивидуальных программ реабилитации или </w:t>
      </w:r>
      <w:proofErr w:type="spellStart"/>
      <w:r>
        <w:t>абилитации</w:t>
      </w:r>
      <w:proofErr w:type="spellEnd"/>
      <w:r>
        <w:t xml:space="preserve"> инвалидов, оценка способности пациента осуществлять трудовую деятельность.</w:t>
      </w:r>
    </w:p>
    <w:p w14:paraId="60301F94" w14:textId="77777777" w:rsidR="00797716" w:rsidRDefault="0078664C">
      <w:pPr>
        <w:pStyle w:val="ae"/>
      </w:pPr>
      <w:r>
        <w:tab/>
        <w:t>2.3. Назначение лечения и контроль его эффективности и безопасности.</w:t>
      </w:r>
    </w:p>
    <w:p w14:paraId="313856BF" w14:textId="77777777" w:rsidR="00797716" w:rsidRDefault="0078664C">
      <w:pPr>
        <w:pStyle w:val="ae"/>
      </w:pPr>
      <w:r>
        <w:tab/>
        <w:t>2.4. Оказание медицинской помощи пациенту в неотложной или экстренной формах.</w:t>
      </w:r>
    </w:p>
    <w:p w14:paraId="59649907" w14:textId="77777777" w:rsidR="00797716" w:rsidRDefault="00797716">
      <w:pPr>
        <w:pStyle w:val="ae"/>
      </w:pPr>
    </w:p>
    <w:p w14:paraId="034F91DD" w14:textId="77777777" w:rsidR="00797716" w:rsidRDefault="0078664C">
      <w:pPr>
        <w:jc w:val="center"/>
      </w:pPr>
      <w:r>
        <w:rPr>
          <w:b/>
        </w:rPr>
        <w:t>3. Должностные обязанности</w:t>
      </w:r>
    </w:p>
    <w:p w14:paraId="1E9B897A" w14:textId="77777777" w:rsidR="00797716" w:rsidRDefault="0078664C">
      <w:pPr>
        <w:pStyle w:val="ae"/>
      </w:pPr>
      <w:r>
        <w:tab/>
      </w:r>
    </w:p>
    <w:p w14:paraId="4FF5DE05" w14:textId="77777777" w:rsidR="00797716" w:rsidRDefault="0078664C">
      <w:pPr>
        <w:pStyle w:val="ae"/>
      </w:pPr>
      <w:r>
        <w:tab/>
        <w:t>3.1. Контроль выполнения должностных обязанностей медицинской сестрой участковой и иными находящимися в распоряжении медицинскими работниками.</w:t>
      </w:r>
    </w:p>
    <w:p w14:paraId="26534859" w14:textId="77777777" w:rsidR="00797716" w:rsidRDefault="0078664C">
      <w:pPr>
        <w:pStyle w:val="ae"/>
      </w:pPr>
      <w:r>
        <w:tab/>
        <w:t>3.2. Ведение медицинской документации, в том числе в электронном виде.</w:t>
      </w:r>
    </w:p>
    <w:p w14:paraId="640B52B3" w14:textId="77777777" w:rsidR="00797716" w:rsidRDefault="0078664C">
      <w:pPr>
        <w:pStyle w:val="ae"/>
      </w:pPr>
      <w:r>
        <w:tab/>
        <w:t>3.3. Обеспечение внутреннего контроля качества и безопасности медицинской деятельности в пределах должностных обязанностей.</w:t>
      </w:r>
    </w:p>
    <w:p w14:paraId="21708B19" w14:textId="77777777" w:rsidR="00797716" w:rsidRDefault="0078664C">
      <w:pPr>
        <w:pStyle w:val="ae"/>
      </w:pPr>
      <w:r>
        <w:tab/>
        <w:t>3.4. Составление плана работы и отчета о своей работе, оформление паспорта врачебного (терапевтического) участка.</w:t>
      </w:r>
    </w:p>
    <w:p w14:paraId="75951166" w14:textId="77777777" w:rsidR="00797716" w:rsidRDefault="0078664C">
      <w:pPr>
        <w:pStyle w:val="ae"/>
      </w:pPr>
      <w:r>
        <w:tab/>
        <w:t>3.5. Проведение анализа показателей заболеваемости, инвалидности и смертности для характеристики здоровья прикрепленного населения.</w:t>
      </w:r>
    </w:p>
    <w:p w14:paraId="72C975A8" w14:textId="77777777" w:rsidR="00797716" w:rsidRDefault="0078664C">
      <w:pPr>
        <w:pStyle w:val="ae"/>
      </w:pPr>
      <w:r>
        <w:tab/>
        <w:t xml:space="preserve">3.6. Направление пациента, нуждающегося в медицинской реабилитации, к врачу-специалисту, для назначения и проведения санаторно-курортного лечения,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14:paraId="35B394C2" w14:textId="77777777" w:rsidR="00797716" w:rsidRDefault="0078664C">
      <w:pPr>
        <w:pStyle w:val="ae"/>
      </w:pPr>
      <w:r>
        <w:tab/>
        <w:t>3.7. Направление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экспертизу.</w:t>
      </w:r>
    </w:p>
    <w:p w14:paraId="455EB184" w14:textId="77777777" w:rsidR="00797716" w:rsidRDefault="0078664C">
      <w:pPr>
        <w:pStyle w:val="ae"/>
      </w:pPr>
      <w:r>
        <w:lastRenderedPageBreak/>
        <w:tab/>
        <w:t xml:space="preserve">3.8. Выполнение мероприятий медицинской реабилитации пациента,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14:paraId="5CCCE307" w14:textId="77777777" w:rsidR="00797716" w:rsidRDefault="0078664C">
      <w:pPr>
        <w:pStyle w:val="ae"/>
      </w:pPr>
      <w:r>
        <w:tab/>
        <w:t>3.9. Оценка эффективности и безопасности мероприятий медицинской реабилитаций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14:paraId="3B2E67B9" w14:textId="77777777" w:rsidR="00797716" w:rsidRDefault="0078664C">
      <w:pPr>
        <w:pStyle w:val="ae"/>
      </w:pPr>
      <w:r>
        <w:tab/>
        <w:t>3.10. 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экспертизы.</w:t>
      </w:r>
    </w:p>
    <w:p w14:paraId="7E4DF86C" w14:textId="77777777" w:rsidR="00797716" w:rsidRDefault="0078664C">
      <w:pPr>
        <w:pStyle w:val="ae"/>
      </w:pPr>
      <w:r>
        <w:tab/>
        <w:t>3.11. Проведение экспертизы временной нетрудоспособности и работа в составе врачебной комиссии, осуществляющей экспертизу временной нетрудоспособности.</w:t>
      </w:r>
    </w:p>
    <w:p w14:paraId="10404DBC" w14:textId="77777777" w:rsidR="00797716" w:rsidRDefault="0078664C">
      <w:pPr>
        <w:pStyle w:val="ae"/>
      </w:pPr>
      <w:r>
        <w:tab/>
        <w:t xml:space="preserve">3.12. Направление пациента, нуждающегося в медицинской реабилитации, к врачу-специалисту для назначения и проведения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14:paraId="0DF2DA93" w14:textId="77777777" w:rsidR="00797716" w:rsidRDefault="0078664C">
      <w:pPr>
        <w:pStyle w:val="ae"/>
      </w:pPr>
      <w:r>
        <w:tab/>
        <w:t>3.13. Назначение немедикаментозного лечения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14:paraId="38B7F280" w14:textId="77777777" w:rsidR="00797716" w:rsidRDefault="0078664C">
      <w:pPr>
        <w:pStyle w:val="ae"/>
      </w:pPr>
      <w:r>
        <w:tab/>
        <w:t>3.14. Оценка эффективности и безопасности применения лекарственных препаратов, медицинских изделий, лечебного питания и иных методов лечения.</w:t>
      </w:r>
    </w:p>
    <w:p w14:paraId="03DEDBB7" w14:textId="77777777" w:rsidR="00797716" w:rsidRDefault="0078664C">
      <w:pPr>
        <w:pStyle w:val="ae"/>
      </w:pPr>
      <w:r>
        <w:tab/>
        <w:t>3.15. Разработка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14:paraId="179FAC56" w14:textId="77777777" w:rsidR="00797716" w:rsidRDefault="0078664C">
      <w:pPr>
        <w:pStyle w:val="ae"/>
      </w:pPr>
      <w:r>
        <w:tab/>
        <w:t>3.16. Организация персонализированного лечения пациента, в том числе беременных женщин, пациентов пожилого и старческого возраста, оценка эффективности и безопасности лечения.</w:t>
      </w:r>
    </w:p>
    <w:p w14:paraId="63A32333" w14:textId="77777777" w:rsidR="00797716" w:rsidRDefault="0078664C">
      <w:pPr>
        <w:pStyle w:val="ae"/>
      </w:pPr>
      <w:r>
        <w:tab/>
        <w:t>3.17. Оказание паллиативной медицинской помощи при взаимодействии с врачами-специалистами и иными медицинскими работниками.</w:t>
      </w:r>
    </w:p>
    <w:p w14:paraId="048A5211" w14:textId="77777777" w:rsidR="00797716" w:rsidRDefault="0078664C">
      <w:pPr>
        <w:pStyle w:val="ae"/>
      </w:pPr>
      <w:r>
        <w:tab/>
        <w:t>3.18. Назначение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14:paraId="497B174A" w14:textId="77777777" w:rsidR="00797716" w:rsidRDefault="0078664C">
      <w:pPr>
        <w:pStyle w:val="ae"/>
      </w:pPr>
      <w:r>
        <w:tab/>
        <w:t>3.19. Применение лекарственных препаратов и медицинских изделий при оказании медицинской помощи в экстренной или неотложной формах.</w:t>
      </w:r>
    </w:p>
    <w:p w14:paraId="123945CE" w14:textId="77777777" w:rsidR="00797716" w:rsidRDefault="0078664C">
      <w:pPr>
        <w:pStyle w:val="ae"/>
      </w:pPr>
      <w:r>
        <w:tab/>
        <w:t>3.20. Распознавание состояний,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дыхания)), требующих оказания медицинской помощи в экстренной форме.</w:t>
      </w:r>
    </w:p>
    <w:p w14:paraId="3A37B419" w14:textId="77777777" w:rsidR="00797716" w:rsidRDefault="0078664C">
      <w:pPr>
        <w:pStyle w:val="ae"/>
      </w:pPr>
      <w:r>
        <w:tab/>
        <w:t>3.21. Оказание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0604E8C5" w14:textId="77777777" w:rsidR="00797716" w:rsidRDefault="0078664C">
      <w:pPr>
        <w:pStyle w:val="ae"/>
      </w:pPr>
      <w:r>
        <w:tab/>
        <w:t>3.22. Оценка состояния пациента, требующего оказания медицинской помощи в неотложной или экстренной формах.</w:t>
      </w:r>
    </w:p>
    <w:p w14:paraId="05627E33" w14:textId="77777777" w:rsidR="00797716" w:rsidRDefault="0078664C">
      <w:pPr>
        <w:pStyle w:val="ae"/>
      </w:pPr>
      <w:r>
        <w:lastRenderedPageBreak/>
        <w:tab/>
        <w:t>3.23. 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дыхания)).</w:t>
      </w:r>
    </w:p>
    <w:p w14:paraId="2E901995" w14:textId="77777777" w:rsidR="00797716" w:rsidRDefault="0078664C">
      <w:pPr>
        <w:pStyle w:val="ae"/>
      </w:pPr>
      <w:r>
        <w:tab/>
        <w:t>3.24. 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форме.</w:t>
      </w:r>
    </w:p>
    <w:p w14:paraId="693245AA" w14:textId="77777777" w:rsidR="00797716" w:rsidRDefault="00797716">
      <w:pPr>
        <w:pStyle w:val="ae"/>
      </w:pPr>
    </w:p>
    <w:p w14:paraId="48A7711C" w14:textId="77777777" w:rsidR="00797716" w:rsidRDefault="0078664C">
      <w:pPr>
        <w:jc w:val="center"/>
      </w:pPr>
      <w:r>
        <w:rPr>
          <w:b/>
        </w:rPr>
        <w:t>4. Права</w:t>
      </w:r>
    </w:p>
    <w:p w14:paraId="5AAB1DA8" w14:textId="77777777" w:rsidR="00797716" w:rsidRDefault="00797716">
      <w:pPr>
        <w:jc w:val="center"/>
        <w:rPr>
          <w:b/>
        </w:rPr>
      </w:pPr>
    </w:p>
    <w:p w14:paraId="719D91BE" w14:textId="77777777" w:rsidR="00797716" w:rsidRDefault="0078664C">
      <w:pPr>
        <w:pStyle w:val="ae"/>
      </w:pPr>
      <w:r>
        <w:rPr>
          <w:b/>
        </w:rPr>
        <w:tab/>
        <w:t>Врач-терапевт участковый имеет право:</w:t>
      </w:r>
    </w:p>
    <w:p w14:paraId="44ED0C73" w14:textId="77777777" w:rsidR="00797716" w:rsidRDefault="0078664C">
      <w:pPr>
        <w:pStyle w:val="ae"/>
      </w:pPr>
      <w:r>
        <w:t xml:space="preserve">            4.1. Запрашивать и получать необходимую информацию, а </w:t>
      </w:r>
      <w:proofErr w:type="gramStart"/>
      <w:r>
        <w:t>так же</w:t>
      </w:r>
      <w:proofErr w:type="gramEnd"/>
      <w:r>
        <w:t xml:space="preserve"> материалы и документы, относящиеся к вопросам деятельности врача-терапевта </w:t>
      </w:r>
      <w:r w:rsidR="005030E8">
        <w:t>участкового.</w:t>
      </w:r>
    </w:p>
    <w:p w14:paraId="55037D4E" w14:textId="77777777" w:rsidR="00797716" w:rsidRDefault="0078664C">
      <w:pPr>
        <w:pStyle w:val="ae"/>
      </w:pPr>
      <w:r>
        <w:t xml:space="preserve">            4.2. Повышать квалификацию, проходить переподготовку (переквалификацию).</w:t>
      </w:r>
    </w:p>
    <w:p w14:paraId="01EAF7E6" w14:textId="77777777" w:rsidR="00797716" w:rsidRDefault="0078664C">
      <w:pPr>
        <w:pStyle w:val="ae"/>
      </w:pPr>
      <w:r>
        <w:t xml:space="preserve">            4.3. Вступать во взаимоотношения с подразделениями сторонних учреждений и организаций для решения вопросов, входящих в компетенцию врача-терапевта </w:t>
      </w:r>
      <w:r w:rsidR="005030E8">
        <w:t>участкового.</w:t>
      </w:r>
    </w:p>
    <w:p w14:paraId="2E34EEE0" w14:textId="77777777" w:rsidR="00797716" w:rsidRDefault="0078664C">
      <w:pPr>
        <w:pStyle w:val="ae"/>
      </w:pPr>
      <w:r>
        <w:t xml:space="preserve">            4.4. Принимать участие в обсуждении вопросов, входящих в его функциональные обязанности.</w:t>
      </w:r>
    </w:p>
    <w:p w14:paraId="3FBCC352" w14:textId="77777777" w:rsidR="00797716" w:rsidRDefault="0078664C">
      <w:pPr>
        <w:pStyle w:val="ae"/>
      </w:pPr>
      <w:r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14:paraId="479DF742" w14:textId="77777777" w:rsidR="00797716" w:rsidRDefault="0078664C">
      <w:pPr>
        <w:pStyle w:val="ae"/>
      </w:pPr>
      <w: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122369FC" w14:textId="77777777" w:rsidR="00797716" w:rsidRDefault="0078664C">
      <w:pPr>
        <w:pStyle w:val="ae"/>
      </w:pPr>
      <w:r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73A59534" w14:textId="77777777" w:rsidR="00797716" w:rsidRDefault="0078664C">
      <w:pPr>
        <w:pStyle w:val="ae"/>
      </w:pPr>
      <w:r>
        <w:t xml:space="preserve">            4.8. Проходить в установленном порядке аттестацию.</w:t>
      </w:r>
    </w:p>
    <w:p w14:paraId="3259CF9F" w14:textId="77777777" w:rsidR="00797716" w:rsidRDefault="00797716">
      <w:pPr>
        <w:tabs>
          <w:tab w:val="left" w:pos="720"/>
        </w:tabs>
        <w:jc w:val="both"/>
      </w:pPr>
    </w:p>
    <w:p w14:paraId="3A7ED79C" w14:textId="77777777" w:rsidR="00797716" w:rsidRDefault="0078664C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14:paraId="2F225523" w14:textId="77777777" w:rsidR="00797716" w:rsidRDefault="00797716">
      <w:pPr>
        <w:jc w:val="both"/>
        <w:rPr>
          <w:b/>
        </w:rPr>
      </w:pPr>
    </w:p>
    <w:p w14:paraId="5328F4E8" w14:textId="77777777" w:rsidR="00797716" w:rsidRDefault="0078664C">
      <w:pPr>
        <w:pStyle w:val="ae"/>
      </w:pPr>
      <w:r>
        <w:rPr>
          <w:b/>
        </w:rPr>
        <w:t xml:space="preserve">            Врач-терапевт участковый несет ответственность за:</w:t>
      </w:r>
    </w:p>
    <w:p w14:paraId="65485646" w14:textId="77777777" w:rsidR="00797716" w:rsidRDefault="0078664C">
      <w:pPr>
        <w:pStyle w:val="ae"/>
      </w:pPr>
      <w:r>
        <w:rPr>
          <w:b/>
        </w:rPr>
        <w:t xml:space="preserve">            </w:t>
      </w:r>
      <w:r>
        <w:t xml:space="preserve">4.1. Неисполнение (ненадлежащее исполнение) своих функциональных обязанностей. </w:t>
      </w:r>
    </w:p>
    <w:p w14:paraId="2322AE26" w14:textId="77777777" w:rsidR="00797716" w:rsidRDefault="0078664C">
      <w:pPr>
        <w:pStyle w:val="ae"/>
      </w:pPr>
      <w:r>
        <w:t xml:space="preserve">            4.2. Невыполнение распоряжений и поручений президента Учреждения.</w:t>
      </w:r>
    </w:p>
    <w:p w14:paraId="047F9ECE" w14:textId="77777777" w:rsidR="00797716" w:rsidRDefault="0078664C">
      <w:pPr>
        <w:pStyle w:val="ae"/>
      </w:pPr>
      <w:r>
        <w:t xml:space="preserve">            4.3. Недостоверную информацию о состоянии выполнения порученных заданий и поручений, нарушении сроков их исполнения.</w:t>
      </w:r>
    </w:p>
    <w:p w14:paraId="2EFC04C0" w14:textId="77777777" w:rsidR="00797716" w:rsidRDefault="0078664C">
      <w:pPr>
        <w:pStyle w:val="ae"/>
      </w:pPr>
      <w:r>
        <w:rPr>
          <w:color w:val="000000"/>
        </w:rPr>
        <w:t xml:space="preserve">            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14:paraId="154F1145" w14:textId="77777777" w:rsidR="00797716" w:rsidRDefault="0078664C">
      <w:pPr>
        <w:pStyle w:val="ae"/>
      </w:pPr>
      <w:r>
        <w:t xml:space="preserve">            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14:paraId="15563D8A" w14:textId="77777777" w:rsidR="00797716" w:rsidRDefault="0078664C">
      <w:pPr>
        <w:pStyle w:val="ae"/>
      </w:pPr>
      <w:r>
        <w:t xml:space="preserve">            4.6. Разглашение сведений, ставших известными в связи с исполнением должностных обязанностей.           </w:t>
      </w:r>
    </w:p>
    <w:p w14:paraId="288396D3" w14:textId="77777777" w:rsidR="00797716" w:rsidRDefault="0078664C">
      <w:pPr>
        <w:pStyle w:val="ae"/>
      </w:pPr>
      <w:r>
        <w:t xml:space="preserve">            </w:t>
      </w:r>
    </w:p>
    <w:p w14:paraId="5B3DDF43" w14:textId="77777777" w:rsidR="00797716" w:rsidRDefault="0078664C">
      <w:pPr>
        <w:pStyle w:val="ae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врач-терапевт участковый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6FAAF989" w14:textId="77777777" w:rsidR="00797716" w:rsidRDefault="00797716">
      <w:pPr>
        <w:jc w:val="both"/>
      </w:pPr>
    </w:p>
    <w:p w14:paraId="0D33E1B4" w14:textId="77777777" w:rsidR="00797716" w:rsidRDefault="0078664C">
      <w:pPr>
        <w:pStyle w:val="ae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«Врач-лечебник (врач-терапевт участковый)» утвержденного приказом Министерства труда и социальной </w:t>
      </w:r>
      <w:r>
        <w:lastRenderedPageBreak/>
        <w:t>защиты Российской Федерации от 21.03.2017 № 293н и иных нормативно–правовых актов, регулирующих трудовые отношения.</w:t>
      </w:r>
    </w:p>
    <w:p w14:paraId="1A665D48" w14:textId="77777777" w:rsidR="00797716" w:rsidRDefault="0078664C">
      <w:pPr>
        <w:jc w:val="both"/>
      </w:pPr>
      <w:r>
        <w:t xml:space="preserve">            </w:t>
      </w:r>
    </w:p>
    <w:p w14:paraId="6415510C" w14:textId="77777777" w:rsidR="00797716" w:rsidRDefault="00797716">
      <w:pPr>
        <w:jc w:val="both"/>
      </w:pPr>
    </w:p>
    <w:p w14:paraId="20D3148D" w14:textId="77777777" w:rsidR="00797716" w:rsidRDefault="0078664C">
      <w:pPr>
        <w:jc w:val="both"/>
      </w:pPr>
      <w:r>
        <w:t>Должность составителя</w:t>
      </w:r>
    </w:p>
    <w:p w14:paraId="5CC81ADF" w14:textId="77777777" w:rsidR="00797716" w:rsidRDefault="0078664C">
      <w:pPr>
        <w:jc w:val="both"/>
      </w:pPr>
      <w:r>
        <w:t>______________________________________               _________________ /________________/</w:t>
      </w:r>
    </w:p>
    <w:p w14:paraId="03BBB8F4" w14:textId="77777777" w:rsidR="00797716" w:rsidRDefault="0078664C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53B3173F" w14:textId="77777777" w:rsidR="00797716" w:rsidRDefault="0078664C">
      <w:pPr>
        <w:jc w:val="both"/>
      </w:pPr>
      <w:r>
        <w:t>Согласовано</w:t>
      </w:r>
    </w:p>
    <w:p w14:paraId="188FA4FB" w14:textId="77777777" w:rsidR="00797716" w:rsidRDefault="0078664C">
      <w:pPr>
        <w:jc w:val="both"/>
      </w:pPr>
      <w:r>
        <w:t>Должность</w:t>
      </w:r>
    </w:p>
    <w:p w14:paraId="59B8E389" w14:textId="77777777" w:rsidR="00797716" w:rsidRDefault="0078664C">
      <w:pPr>
        <w:jc w:val="both"/>
      </w:pPr>
      <w:r>
        <w:t>______________________________________               _________________ /________________/</w:t>
      </w:r>
    </w:p>
    <w:p w14:paraId="24FDDB02" w14:textId="77777777" w:rsidR="00797716" w:rsidRDefault="0078664C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39C7A635" w14:textId="77777777" w:rsidR="00797716" w:rsidRDefault="00797716">
      <w:pPr>
        <w:jc w:val="both"/>
      </w:pPr>
    </w:p>
    <w:p w14:paraId="3B4007DC" w14:textId="77777777" w:rsidR="00797716" w:rsidRDefault="0078664C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_____________200 __ г.</w:t>
      </w:r>
    </w:p>
    <w:p w14:paraId="227A5D23" w14:textId="77777777" w:rsidR="00797716" w:rsidRDefault="00797716">
      <w:pPr>
        <w:jc w:val="both"/>
      </w:pPr>
    </w:p>
    <w:p w14:paraId="4B53D5DD" w14:textId="77777777" w:rsidR="00797716" w:rsidRDefault="0078664C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14:paraId="6A406A6E" w14:textId="77777777" w:rsidR="00797716" w:rsidRDefault="00797716">
      <w:pPr>
        <w:jc w:val="both"/>
      </w:pPr>
    </w:p>
    <w:p w14:paraId="443FF46C" w14:textId="77777777" w:rsidR="00797716" w:rsidRDefault="0078664C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 xml:space="preserve">___»______________200__г.                                                                                                                   </w:t>
      </w:r>
    </w:p>
    <w:p w14:paraId="6490B3BD" w14:textId="77777777" w:rsidR="00797716" w:rsidRDefault="0078664C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1E4C5811" w14:textId="77777777" w:rsidR="00797716" w:rsidRDefault="00797716">
      <w:pPr>
        <w:jc w:val="both"/>
      </w:pPr>
    </w:p>
    <w:p w14:paraId="71DB480F" w14:textId="77777777" w:rsidR="00797716" w:rsidRDefault="00797716"/>
    <w:p w14:paraId="04685705" w14:textId="77777777" w:rsidR="00797716" w:rsidRDefault="00797716">
      <w:pPr>
        <w:jc w:val="both"/>
      </w:pPr>
    </w:p>
    <w:p w14:paraId="31DF2020" w14:textId="77777777" w:rsidR="00797716" w:rsidRDefault="00797716">
      <w:pPr>
        <w:jc w:val="both"/>
      </w:pPr>
    </w:p>
    <w:sectPr w:rsidR="00797716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C761" w14:textId="77777777" w:rsidR="005F40CC" w:rsidRDefault="005F40CC">
      <w:r>
        <w:separator/>
      </w:r>
    </w:p>
  </w:endnote>
  <w:endnote w:type="continuationSeparator" w:id="0">
    <w:p w14:paraId="0850ACB4" w14:textId="77777777" w:rsidR="005F40CC" w:rsidRDefault="005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0B55" w14:textId="77777777" w:rsidR="00797716" w:rsidRDefault="0078664C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3BB8725A" w14:textId="77777777" w:rsidR="00797716" w:rsidRDefault="0079771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8656" w14:textId="77777777" w:rsidR="005F40CC" w:rsidRDefault="005F40CC">
      <w:r>
        <w:separator/>
      </w:r>
    </w:p>
  </w:footnote>
  <w:footnote w:type="continuationSeparator" w:id="0">
    <w:p w14:paraId="3BF9F01C" w14:textId="77777777" w:rsidR="005F40CC" w:rsidRDefault="005F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5AF7" w14:textId="77777777" w:rsidR="00797716" w:rsidRDefault="0078664C"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7B4087D" wp14:editId="40B67BC0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B65482" w14:textId="77777777" w:rsidR="00797716" w:rsidRDefault="00797716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4087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14:paraId="33B65482" w14:textId="77777777" w:rsidR="00797716" w:rsidRDefault="00797716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16"/>
    <w:rsid w:val="00477A33"/>
    <w:rsid w:val="005030E8"/>
    <w:rsid w:val="005F40CC"/>
    <w:rsid w:val="0078664C"/>
    <w:rsid w:val="00797716"/>
    <w:rsid w:val="008E25B7"/>
    <w:rsid w:val="00CC69BE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AF21"/>
  <w15:docId w15:val="{4AE44B07-D42F-42AA-9A14-42033F57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3F57-94F5-4B1B-8BB8-49EA1BE5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врача-терапевта (участкового) по профстандарту</vt:lpstr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врача-терапевта (участкового) по профстандарту</dc:title>
  <dc:subject>Образец должностной инструкции врача-терапевта (участкового) по профстандарту</dc:subject>
  <dc:creator>Sergey</dc:creator>
  <cp:keywords>Образец должностной инструкции врача-терапевта (участкового) по профстандарту</cp:keywords>
  <dc:description>Образец должностной инструкции врача-терапевта (участкового) по профстандарту</dc:description>
  <cp:lastModifiedBy>Sergey  Eremeev</cp:lastModifiedBy>
  <cp:revision>59</cp:revision>
  <cp:lastPrinted>2021-10-07T10:43:00Z</cp:lastPrinted>
  <dcterms:created xsi:type="dcterms:W3CDTF">2016-11-29T12:47:00Z</dcterms:created>
  <dcterms:modified xsi:type="dcterms:W3CDTF">2021-10-07T10:43:00Z</dcterms:modified>
  <cp:category>Образец должностной инструкции врача-терапевта (участкового) по профстандарту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